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2E5" w:rsidRDefault="008A32E5" w:rsidP="008A32E5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Hledám udržovaný RD se zahrádkou v </w:t>
      </w:r>
      <w:proofErr w:type="spellStart"/>
      <w:r>
        <w:rPr>
          <w:rFonts w:ascii="Verdana" w:hAnsi="Verdana"/>
          <w:color w:val="000000"/>
          <w:sz w:val="15"/>
          <w:szCs w:val="15"/>
        </w:rPr>
        <w:t>Modřicích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do ceny 2.5 mil Kč. Tel.: 604 560 454</w:t>
      </w:r>
    </w:p>
    <w:p w:rsidR="00F1664C" w:rsidRDefault="008C007E"/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32E5"/>
    <w:rsid w:val="000022D5"/>
    <w:rsid w:val="00022E7C"/>
    <w:rsid w:val="006274C6"/>
    <w:rsid w:val="007217CE"/>
    <w:rsid w:val="008A32E5"/>
    <w:rsid w:val="008B4239"/>
    <w:rsid w:val="008C007E"/>
    <w:rsid w:val="009D7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A3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4745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Company>Město Modřice</Company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2</cp:revision>
  <dcterms:created xsi:type="dcterms:W3CDTF">2013-12-10T11:35:00Z</dcterms:created>
  <dcterms:modified xsi:type="dcterms:W3CDTF">2013-12-10T12:14:00Z</dcterms:modified>
</cp:coreProperties>
</file>