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09" w:rsidRDefault="00A36CE8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/druhá část společného příspěvku k výročí – s Rudolfem Procházkou</w:t>
      </w:r>
      <w:bookmarkStart w:id="0" w:name="_GoBack"/>
      <w:bookmarkEnd w:id="0"/>
      <w:r>
        <w:rPr>
          <w:rFonts w:ascii="Times New Roman" w:hAnsi="Times New Roman" w:cs="Times New Roman"/>
        </w:rPr>
        <w:t>/</w:t>
      </w:r>
    </w:p>
    <w:p w:rsidR="006F68EB" w:rsidRDefault="00F8572B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Vyhlášení války Srbsku přivítala přinejmenším část modřických Němců s vlasteneckým nadšením. „Rakouský“ patri</w:t>
      </w:r>
      <w:r w:rsidR="006F68EB">
        <w:rPr>
          <w:rFonts w:ascii="Times New Roman" w:hAnsi="Times New Roman" w:cs="Times New Roman"/>
        </w:rPr>
        <w:t>otismus byl u nich umocněn</w:t>
      </w:r>
      <w:r>
        <w:rPr>
          <w:rFonts w:ascii="Times New Roman" w:hAnsi="Times New Roman" w:cs="Times New Roman"/>
        </w:rPr>
        <w:t xml:space="preserve"> půlstoletým prohlašováním </w:t>
      </w:r>
      <w:r w:rsidR="006F68EB">
        <w:rPr>
          <w:rFonts w:ascii="Times New Roman" w:hAnsi="Times New Roman" w:cs="Times New Roman"/>
        </w:rPr>
        <w:t>německé národnosti</w:t>
      </w:r>
      <w:r w:rsidR="00810141">
        <w:rPr>
          <w:rFonts w:ascii="Times New Roman" w:hAnsi="Times New Roman" w:cs="Times New Roman"/>
        </w:rPr>
        <w:t xml:space="preserve"> za jednu z nejvyšších hodnot, neoddělitelnou od vlastnictví půdy a od občanských svobod, za </w:t>
      </w:r>
      <w:r w:rsidR="008F2D8B">
        <w:rPr>
          <w:rFonts w:ascii="Times New Roman" w:hAnsi="Times New Roman" w:cs="Times New Roman"/>
        </w:rPr>
        <w:t xml:space="preserve">posvátný </w:t>
      </w:r>
      <w:r w:rsidR="00810141">
        <w:rPr>
          <w:rFonts w:ascii="Times New Roman" w:hAnsi="Times New Roman" w:cs="Times New Roman"/>
        </w:rPr>
        <w:t xml:space="preserve">dar zděděný po předcích. Válku chápali jako příležitost, aby se monarchie stala výhradně německým státem </w:t>
      </w:r>
      <w:r w:rsidR="00CB3B22">
        <w:rPr>
          <w:rFonts w:ascii="Times New Roman" w:hAnsi="Times New Roman" w:cs="Times New Roman"/>
        </w:rPr>
        <w:t>a Modřice výhradně německou obcí.</w:t>
      </w:r>
      <w:r w:rsidR="0015797F">
        <w:rPr>
          <w:rFonts w:ascii="Times New Roman" w:hAnsi="Times New Roman" w:cs="Times New Roman"/>
        </w:rPr>
        <w:t xml:space="preserve"> </w:t>
      </w:r>
    </w:p>
    <w:p w:rsidR="00B44633" w:rsidRDefault="0015797F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Dobrým dokladem pro tyto soudy jsou zápisy z jednání obecního zastupitelstva, především usnesení týkající se politicky citlivých témat, jako byly školské a spolkové záležitosti</w:t>
      </w:r>
      <w:r w:rsidR="00723149">
        <w:rPr>
          <w:rFonts w:ascii="Times New Roman" w:hAnsi="Times New Roman" w:cs="Times New Roman"/>
        </w:rPr>
        <w:t>, výběr osob přijímaných do svazku obce atd.</w:t>
      </w:r>
      <w:r w:rsidR="006F5EF1">
        <w:rPr>
          <w:rFonts w:ascii="Times New Roman" w:hAnsi="Times New Roman" w:cs="Times New Roman"/>
        </w:rPr>
        <w:t>,</w:t>
      </w:r>
      <w:r w:rsidR="0089171B">
        <w:rPr>
          <w:rFonts w:ascii="Times New Roman" w:hAnsi="Times New Roman" w:cs="Times New Roman"/>
        </w:rPr>
        <w:t xml:space="preserve"> včetně takových drobností</w:t>
      </w:r>
      <w:r w:rsidR="00723149">
        <w:rPr>
          <w:rFonts w:ascii="Times New Roman" w:hAnsi="Times New Roman" w:cs="Times New Roman"/>
        </w:rPr>
        <w:t>, jako byl výběr časopisů, jejichž odběrem bylo podmíněno udělení licence k provozu obecního hostince</w:t>
      </w:r>
      <w:r w:rsidR="006F5EF1">
        <w:rPr>
          <w:rFonts w:ascii="Times New Roman" w:hAnsi="Times New Roman" w:cs="Times New Roman"/>
        </w:rPr>
        <w:t xml:space="preserve"> („</w:t>
      </w:r>
      <w:proofErr w:type="spellStart"/>
      <w:r w:rsidR="006F5EF1">
        <w:rPr>
          <w:rFonts w:ascii="Times New Roman" w:hAnsi="Times New Roman" w:cs="Times New Roman"/>
        </w:rPr>
        <w:t>Tagesbote</w:t>
      </w:r>
      <w:proofErr w:type="spellEnd"/>
      <w:r w:rsidR="006F5EF1">
        <w:rPr>
          <w:rFonts w:ascii="Times New Roman" w:hAnsi="Times New Roman" w:cs="Times New Roman"/>
        </w:rPr>
        <w:t>“ v seznamu na prvním místě, dvakrát)</w:t>
      </w:r>
      <w:r w:rsidR="00723149">
        <w:rPr>
          <w:rFonts w:ascii="Times New Roman" w:hAnsi="Times New Roman" w:cs="Times New Roman"/>
        </w:rPr>
        <w:t>.</w:t>
      </w:r>
    </w:p>
    <w:p w:rsidR="002D41E9" w:rsidRDefault="00646DFC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Pocit </w:t>
      </w:r>
      <w:r w:rsidR="00151E96">
        <w:rPr>
          <w:rFonts w:ascii="Times New Roman" w:hAnsi="Times New Roman" w:cs="Times New Roman"/>
        </w:rPr>
        <w:t xml:space="preserve">místních sedláků, že jsou </w:t>
      </w:r>
      <w:r>
        <w:rPr>
          <w:rFonts w:ascii="Times New Roman" w:hAnsi="Times New Roman" w:cs="Times New Roman"/>
        </w:rPr>
        <w:t xml:space="preserve">ohrožení </w:t>
      </w:r>
      <w:r w:rsidR="006953E9">
        <w:rPr>
          <w:rFonts w:ascii="Times New Roman" w:hAnsi="Times New Roman" w:cs="Times New Roman"/>
        </w:rPr>
        <w:t xml:space="preserve">usídlováním „cizinců“ a </w:t>
      </w:r>
      <w:r w:rsidR="009F126F">
        <w:rPr>
          <w:rFonts w:ascii="Times New Roman" w:hAnsi="Times New Roman" w:cs="Times New Roman"/>
        </w:rPr>
        <w:t xml:space="preserve">všestrannou </w:t>
      </w:r>
      <w:r>
        <w:rPr>
          <w:rFonts w:ascii="Times New Roman" w:hAnsi="Times New Roman" w:cs="Times New Roman"/>
        </w:rPr>
        <w:t xml:space="preserve">emancipací </w:t>
      </w:r>
      <w:r w:rsidR="009F126F">
        <w:rPr>
          <w:rFonts w:ascii="Times New Roman" w:hAnsi="Times New Roman" w:cs="Times New Roman"/>
        </w:rPr>
        <w:t xml:space="preserve">dosud přezíraného českého obyvatelstva, na Moravě početnějšího než v Čechách, můžeme postřehnout v jinak šablonovitých protokolech obecního výboru. Dvanáctého března 1907 byla na návrh starosty </w:t>
      </w:r>
      <w:proofErr w:type="spellStart"/>
      <w:r w:rsidR="009F126F">
        <w:rPr>
          <w:rFonts w:ascii="Times New Roman" w:hAnsi="Times New Roman" w:cs="Times New Roman"/>
        </w:rPr>
        <w:t>Pohnitzera</w:t>
      </w:r>
      <w:proofErr w:type="spellEnd"/>
      <w:r w:rsidR="009F126F">
        <w:rPr>
          <w:rFonts w:ascii="Times New Roman" w:hAnsi="Times New Roman" w:cs="Times New Roman"/>
        </w:rPr>
        <w:t xml:space="preserve"> schválena petice</w:t>
      </w:r>
      <w:r w:rsidR="001F08EA">
        <w:rPr>
          <w:rFonts w:ascii="Times New Roman" w:hAnsi="Times New Roman" w:cs="Times New Roman"/>
        </w:rPr>
        <w:t xml:space="preserve"> obce k zemskému sněmu s prosbou, „aby v Modřicích mohla být zřízena zimní hospodářská škola pro německé obce</w:t>
      </w:r>
      <w:r w:rsidR="006953E9">
        <w:rPr>
          <w:rFonts w:ascii="Times New Roman" w:hAnsi="Times New Roman" w:cs="Times New Roman"/>
        </w:rPr>
        <w:t xml:space="preserve"> soudního okresu brněnského a vyškovského, neboť (zaprvé)</w:t>
      </w:r>
      <w:r w:rsidR="001F08EA">
        <w:rPr>
          <w:rFonts w:ascii="Times New Roman" w:hAnsi="Times New Roman" w:cs="Times New Roman"/>
        </w:rPr>
        <w:t xml:space="preserve"> </w:t>
      </w:r>
      <w:r w:rsidR="00047E78">
        <w:rPr>
          <w:rFonts w:ascii="Times New Roman" w:hAnsi="Times New Roman" w:cs="Times New Roman"/>
        </w:rPr>
        <w:t>jen zimní škola poskytne příslušníkům „selského stavu“</w:t>
      </w:r>
      <w:r w:rsidR="00C344F4">
        <w:rPr>
          <w:rFonts w:ascii="Times New Roman" w:hAnsi="Times New Roman" w:cs="Times New Roman"/>
        </w:rPr>
        <w:t xml:space="preserve"> další vzdělávání mimo školu obecnou, a (zadruhé)</w:t>
      </w:r>
      <w:r w:rsidR="007B094A">
        <w:rPr>
          <w:rFonts w:ascii="Times New Roman" w:hAnsi="Times New Roman" w:cs="Times New Roman"/>
        </w:rPr>
        <w:t xml:space="preserve"> v obou jmenovaných okresech žádného takového (německého) ústavu není</w:t>
      </w:r>
      <w:r w:rsidR="00DC1105">
        <w:rPr>
          <w:rFonts w:ascii="Times New Roman" w:hAnsi="Times New Roman" w:cs="Times New Roman"/>
        </w:rPr>
        <w:t>, přitom</w:t>
      </w:r>
      <w:r w:rsidR="007B094A">
        <w:rPr>
          <w:rFonts w:ascii="Times New Roman" w:hAnsi="Times New Roman" w:cs="Times New Roman"/>
        </w:rPr>
        <w:t xml:space="preserve"> každá větší „slovanská“ (česká) obec </w:t>
      </w:r>
      <w:r w:rsidR="00DC1105">
        <w:rPr>
          <w:rFonts w:ascii="Times New Roman" w:hAnsi="Times New Roman" w:cs="Times New Roman"/>
        </w:rPr>
        <w:t xml:space="preserve">v okolí </w:t>
      </w:r>
      <w:r w:rsidR="007B094A">
        <w:rPr>
          <w:rFonts w:ascii="Times New Roman" w:hAnsi="Times New Roman" w:cs="Times New Roman"/>
        </w:rPr>
        <w:t xml:space="preserve">svoji zemědělskou školu má“. </w:t>
      </w:r>
      <w:r w:rsidR="002D41E9">
        <w:rPr>
          <w:rFonts w:ascii="Times New Roman" w:hAnsi="Times New Roman" w:cs="Times New Roman"/>
        </w:rPr>
        <w:t xml:space="preserve">V prosinci 1907 pak obecní výbor zmocnil starostu a jednoho z radních </w:t>
      </w:r>
      <w:r w:rsidR="00BD70A7">
        <w:rPr>
          <w:rFonts w:ascii="Times New Roman" w:hAnsi="Times New Roman" w:cs="Times New Roman"/>
        </w:rPr>
        <w:t xml:space="preserve">při jednání na zemské kulturní radě </w:t>
      </w:r>
      <w:r w:rsidR="002D41E9">
        <w:rPr>
          <w:rFonts w:ascii="Times New Roman" w:hAnsi="Times New Roman" w:cs="Times New Roman"/>
        </w:rPr>
        <w:t>přislíbit místnímu hospodářskému spolku na provoz této školy trvalou roční subvenci do výše 400 zlatých; mimo bezplatného poskytnutí pozemku na stavbu.</w:t>
      </w:r>
      <w:r w:rsidR="007122D8">
        <w:rPr>
          <w:rFonts w:ascii="Times New Roman" w:hAnsi="Times New Roman" w:cs="Times New Roman"/>
        </w:rPr>
        <w:t xml:space="preserve"> Do nové budovy se zimní hospodářská škola přestěhovala necelé tři roky před válkou v listopadu 1911.</w:t>
      </w:r>
    </w:p>
    <w:p w:rsidR="00D107FF" w:rsidRDefault="00D107FF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Zatímco ú</w:t>
      </w:r>
      <w:r w:rsidR="00212600">
        <w:rPr>
          <w:rFonts w:ascii="Times New Roman" w:hAnsi="Times New Roman" w:cs="Times New Roman"/>
        </w:rPr>
        <w:t>spěšně zřízená zimní</w:t>
      </w:r>
      <w:r>
        <w:rPr>
          <w:rFonts w:ascii="Times New Roman" w:hAnsi="Times New Roman" w:cs="Times New Roman"/>
        </w:rPr>
        <w:t xml:space="preserve"> škola</w:t>
      </w:r>
      <w:r w:rsidR="00212600">
        <w:rPr>
          <w:rFonts w:ascii="Times New Roman" w:hAnsi="Times New Roman" w:cs="Times New Roman"/>
        </w:rPr>
        <w:t xml:space="preserve"> na Benešově ulici</w:t>
      </w:r>
      <w:r>
        <w:rPr>
          <w:rFonts w:ascii="Times New Roman" w:hAnsi="Times New Roman" w:cs="Times New Roman"/>
        </w:rPr>
        <w:t xml:space="preserve"> měla poskytovat vzdělání i </w:t>
      </w:r>
      <w:r w:rsidR="00212600">
        <w:rPr>
          <w:rFonts w:ascii="Times New Roman" w:hAnsi="Times New Roman" w:cs="Times New Roman"/>
        </w:rPr>
        <w:t>mladým hospodářům vyškovského „německého ostrova“, postavit v polích na protilehlé straně novou</w:t>
      </w:r>
      <w:r w:rsidR="00DB7165">
        <w:rPr>
          <w:rFonts w:ascii="Times New Roman" w:hAnsi="Times New Roman" w:cs="Times New Roman"/>
        </w:rPr>
        <w:t xml:space="preserve"> obecnou a </w:t>
      </w:r>
      <w:r w:rsidR="00DB7165" w:rsidRPr="00DB7165">
        <w:rPr>
          <w:rFonts w:ascii="Times New Roman" w:hAnsi="Times New Roman" w:cs="Times New Roman"/>
          <w:b/>
        </w:rPr>
        <w:t>měšťanskou školu</w:t>
      </w:r>
      <w:r w:rsidR="00DB7165">
        <w:rPr>
          <w:rFonts w:ascii="Times New Roman" w:hAnsi="Times New Roman" w:cs="Times New Roman"/>
        </w:rPr>
        <w:t xml:space="preserve"> pro děti z Modřic, Přízřenic, Želešic a Moravan se již nepodařilo. </w:t>
      </w:r>
    </w:p>
    <w:p w:rsidR="007A4404" w:rsidRDefault="007021C5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Postupně začali</w:t>
      </w:r>
      <w:r w:rsidR="00F56435">
        <w:rPr>
          <w:rFonts w:ascii="Times New Roman" w:hAnsi="Times New Roman" w:cs="Times New Roman"/>
        </w:rPr>
        <w:t xml:space="preserve"> obyvatelé městečka Modřic poznávat, jak tragický přeryv do jejich dějin výbuch světové války přinesl. </w:t>
      </w:r>
      <w:r w:rsidR="003146BE">
        <w:rPr>
          <w:rFonts w:ascii="Times New Roman" w:hAnsi="Times New Roman" w:cs="Times New Roman"/>
        </w:rPr>
        <w:t>Padlým byla post</w:t>
      </w:r>
      <w:r w:rsidR="00D90412">
        <w:rPr>
          <w:rFonts w:ascii="Times New Roman" w:hAnsi="Times New Roman" w:cs="Times New Roman"/>
        </w:rPr>
        <w:t>avena kaple. Při položení základního kamene „kaple válečníků“</w:t>
      </w:r>
      <w:r w:rsidR="008D7FED">
        <w:rPr>
          <w:rFonts w:ascii="Times New Roman" w:hAnsi="Times New Roman" w:cs="Times New Roman"/>
        </w:rPr>
        <w:t xml:space="preserve"> na tehdejším náměstí císaře Josefa</w:t>
      </w:r>
      <w:r w:rsidR="00D90412">
        <w:rPr>
          <w:rFonts w:ascii="Times New Roman" w:hAnsi="Times New Roman" w:cs="Times New Roman"/>
        </w:rPr>
        <w:t xml:space="preserve"> </w:t>
      </w:r>
      <w:r w:rsidR="003146BE">
        <w:rPr>
          <w:rFonts w:ascii="Times New Roman" w:hAnsi="Times New Roman" w:cs="Times New Roman"/>
        </w:rPr>
        <w:t xml:space="preserve">byla na radnici </w:t>
      </w:r>
      <w:r w:rsidR="000518EA">
        <w:rPr>
          <w:rFonts w:ascii="Times New Roman" w:hAnsi="Times New Roman" w:cs="Times New Roman"/>
        </w:rPr>
        <w:t xml:space="preserve">3. května 1916 </w:t>
      </w:r>
      <w:r w:rsidR="003146BE">
        <w:rPr>
          <w:rFonts w:ascii="Times New Roman" w:hAnsi="Times New Roman" w:cs="Times New Roman"/>
        </w:rPr>
        <w:t>otevřena</w:t>
      </w:r>
      <w:r w:rsidR="00D90412">
        <w:rPr>
          <w:rFonts w:ascii="Times New Roman" w:hAnsi="Times New Roman" w:cs="Times New Roman"/>
        </w:rPr>
        <w:t xml:space="preserve"> též </w:t>
      </w:r>
      <w:r w:rsidR="003146BE">
        <w:rPr>
          <w:rFonts w:ascii="Times New Roman" w:hAnsi="Times New Roman" w:cs="Times New Roman"/>
        </w:rPr>
        <w:t>„válečná světnička“</w:t>
      </w:r>
      <w:r w:rsidR="002558B9">
        <w:rPr>
          <w:rFonts w:ascii="Times New Roman" w:hAnsi="Times New Roman" w:cs="Times New Roman"/>
        </w:rPr>
        <w:t>, kam jako symbol obrany rodné půdy umístili místním kolářem Josefem Langem vyrobený pluh (</w:t>
      </w:r>
      <w:proofErr w:type="spellStart"/>
      <w:r w:rsidR="002558B9">
        <w:rPr>
          <w:rFonts w:ascii="Times New Roman" w:hAnsi="Times New Roman" w:cs="Times New Roman"/>
        </w:rPr>
        <w:t>Wehrpflug</w:t>
      </w:r>
      <w:proofErr w:type="spellEnd"/>
      <w:r w:rsidR="002558B9">
        <w:rPr>
          <w:rFonts w:ascii="Times New Roman" w:hAnsi="Times New Roman" w:cs="Times New Roman"/>
        </w:rPr>
        <w:t>)</w:t>
      </w:r>
      <w:r w:rsidR="000518EA">
        <w:rPr>
          <w:rFonts w:ascii="Times New Roman" w:hAnsi="Times New Roman" w:cs="Times New Roman"/>
        </w:rPr>
        <w:t>, do kterého</w:t>
      </w:r>
      <w:r>
        <w:rPr>
          <w:rFonts w:ascii="Times New Roman" w:hAnsi="Times New Roman" w:cs="Times New Roman"/>
        </w:rPr>
        <w:t xml:space="preserve"> mohl každý dárce pro </w:t>
      </w:r>
      <w:r w:rsidR="00D90412">
        <w:rPr>
          <w:rFonts w:ascii="Times New Roman" w:hAnsi="Times New Roman" w:cs="Times New Roman"/>
        </w:rPr>
        <w:t xml:space="preserve">rakouský </w:t>
      </w:r>
      <w:r>
        <w:rPr>
          <w:rFonts w:ascii="Times New Roman" w:hAnsi="Times New Roman" w:cs="Times New Roman"/>
        </w:rPr>
        <w:t>Červený Kříž zarazit svůj hřebík</w:t>
      </w:r>
      <w:r w:rsidR="00035D15">
        <w:rPr>
          <w:rFonts w:ascii="Times New Roman" w:hAnsi="Times New Roman" w:cs="Times New Roman"/>
        </w:rPr>
        <w:t>, aby se z něj tak stal „pluh železný“.</w:t>
      </w:r>
      <w:r w:rsidR="002558B9">
        <w:rPr>
          <w:rFonts w:ascii="Times New Roman" w:hAnsi="Times New Roman" w:cs="Times New Roman"/>
        </w:rPr>
        <w:t xml:space="preserve"> </w:t>
      </w:r>
      <w:r w:rsidR="003146BE">
        <w:rPr>
          <w:rFonts w:ascii="Times New Roman" w:hAnsi="Times New Roman" w:cs="Times New Roman"/>
        </w:rPr>
        <w:t xml:space="preserve"> </w:t>
      </w:r>
      <w:r w:rsidR="003B7ACC">
        <w:rPr>
          <w:rFonts w:ascii="Times New Roman" w:hAnsi="Times New Roman" w:cs="Times New Roman"/>
        </w:rPr>
        <w:t xml:space="preserve">20. srpna 1916 </w:t>
      </w:r>
      <w:r w:rsidR="00D32158">
        <w:rPr>
          <w:rFonts w:ascii="Times New Roman" w:hAnsi="Times New Roman" w:cs="Times New Roman"/>
        </w:rPr>
        <w:t>byly v kostele posvěceny též kříže, roznášené pak do domovů padlých.</w:t>
      </w:r>
      <w:r w:rsidR="00CC6133">
        <w:rPr>
          <w:rFonts w:ascii="Times New Roman" w:hAnsi="Times New Roman" w:cs="Times New Roman"/>
        </w:rPr>
        <w:t xml:space="preserve"> Ze soukromých i veřejných peněz plynuly do válečné výroby zdánlivě výhodně úročené půjčky</w:t>
      </w:r>
      <w:r w:rsidR="004C6812">
        <w:rPr>
          <w:rFonts w:ascii="Times New Roman" w:hAnsi="Times New Roman" w:cs="Times New Roman"/>
        </w:rPr>
        <w:t>. Privátní můžeme jen obtížně zjistit. Obec Modřice poskytla</w:t>
      </w:r>
      <w:r w:rsidR="00F65DFC">
        <w:rPr>
          <w:rFonts w:ascii="Times New Roman" w:hAnsi="Times New Roman" w:cs="Times New Roman"/>
        </w:rPr>
        <w:t xml:space="preserve"> </w:t>
      </w:r>
      <w:r w:rsidR="00F65DFC">
        <w:rPr>
          <w:rFonts w:ascii="Times New Roman" w:hAnsi="Times New Roman" w:cs="Times New Roman"/>
        </w:rPr>
        <w:t>na „válečnou půjčku</w:t>
      </w:r>
      <w:r w:rsidR="00F65DFC">
        <w:rPr>
          <w:rFonts w:ascii="Times New Roman" w:hAnsi="Times New Roman" w:cs="Times New Roman"/>
        </w:rPr>
        <w:t>“</w:t>
      </w:r>
      <w:r w:rsidR="004C6812">
        <w:rPr>
          <w:rFonts w:ascii="Times New Roman" w:hAnsi="Times New Roman" w:cs="Times New Roman"/>
        </w:rPr>
        <w:t xml:space="preserve"> v pěti termínech během války celkem 682 100 </w:t>
      </w:r>
      <w:r w:rsidR="00F65DFC">
        <w:rPr>
          <w:rFonts w:ascii="Times New Roman" w:hAnsi="Times New Roman" w:cs="Times New Roman"/>
        </w:rPr>
        <w:t>tehdejších korun. Jako významné události uvádějí pamětníci od konce léta 1916 zdražení pohonných hmot v důsledku ztráty přísunu z rumunských ropných polí</w:t>
      </w:r>
      <w:r w:rsidR="00BB741F">
        <w:rPr>
          <w:rFonts w:ascii="Times New Roman" w:hAnsi="Times New Roman" w:cs="Times New Roman"/>
        </w:rPr>
        <w:t xml:space="preserve">; </w:t>
      </w:r>
      <w:r w:rsidR="007A4404">
        <w:rPr>
          <w:rFonts w:ascii="Times New Roman" w:hAnsi="Times New Roman" w:cs="Times New Roman"/>
        </w:rPr>
        <w:t xml:space="preserve">od čtvrtého září téhož roku </w:t>
      </w:r>
      <w:r w:rsidR="00BB741F">
        <w:rPr>
          <w:rFonts w:ascii="Times New Roman" w:hAnsi="Times New Roman" w:cs="Times New Roman"/>
        </w:rPr>
        <w:t>zavedení pondělí, středy a pátku jako „bezmasých</w:t>
      </w:r>
      <w:r w:rsidR="00BA3F95">
        <w:rPr>
          <w:rFonts w:ascii="Times New Roman" w:hAnsi="Times New Roman" w:cs="Times New Roman"/>
        </w:rPr>
        <w:t>“</w:t>
      </w:r>
      <w:r w:rsidR="00BB741F">
        <w:rPr>
          <w:rFonts w:ascii="Times New Roman" w:hAnsi="Times New Roman" w:cs="Times New Roman"/>
        </w:rPr>
        <w:t xml:space="preserve"> dnů</w:t>
      </w:r>
      <w:r w:rsidR="007A4404">
        <w:rPr>
          <w:rFonts w:ascii="Times New Roman" w:hAnsi="Times New Roman" w:cs="Times New Roman"/>
        </w:rPr>
        <w:t>.</w:t>
      </w:r>
    </w:p>
    <w:p w:rsidR="00B823D1" w:rsidRDefault="007A4404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Trh s potravinami podléhal přísné policejní kontrole, soukromé porážky byly sice zakázány, výroba piva silně omezena, ale tajně se zabíjelo a vařilo pivo podomácku. Roku 1917, kdy vstoupily do války i Spojené Státy Americké, se nedostatek potravin a topiva začal projevovat i v zemědělských </w:t>
      </w:r>
      <w:r w:rsidR="006A7D97">
        <w:rPr>
          <w:rFonts w:ascii="Times New Roman" w:hAnsi="Times New Roman" w:cs="Times New Roman"/>
        </w:rPr>
        <w:t>Modřicích. Po nově nařízené rekvizici prý odsud muselo být pro válečné potřeby odesláno jeden a půl vagónu obilnin. Na začátku zimy 1917-1918 se černý trh s potravinami rozmohl natolik, že před Vánocemi stál 1 kg pšeničné mouky až 10 korun. Rok byl sice dobrý, ale úroda nesplnila očekávání. I cena brambor stoupla na korunu za kilogram.</w:t>
      </w:r>
    </w:p>
    <w:p w:rsidR="00F56435" w:rsidRDefault="00B823D1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Nedostatek krmiva vedl k nadměrným porážkám drůbeže a dobytka. Už na podzim 1917 nebylo v Modřicích vepřové maso k dostání, ať byl masný den nebo ne. Překupnictví s masem a sádlem </w:t>
      </w:r>
      <w:r w:rsidR="002C758F">
        <w:rPr>
          <w:rFonts w:ascii="Times New Roman" w:hAnsi="Times New Roman" w:cs="Times New Roman"/>
        </w:rPr>
        <w:t>vyostřovalo hněv těch obyvatel Modřic, kteří neměli vlastní hospodářství, až do té míry, že 17. listopadu 1917 „napadly modřické ženy a výrostci na nádraží brněnské překupníky („křečky“) a rozř</w:t>
      </w:r>
      <w:r w:rsidR="00A54812">
        <w:rPr>
          <w:rFonts w:ascii="Times New Roman" w:hAnsi="Times New Roman" w:cs="Times New Roman"/>
        </w:rPr>
        <w:t>ezávaly jim přeplněné batohy</w:t>
      </w:r>
      <w:r w:rsidR="002C758F">
        <w:rPr>
          <w:rFonts w:ascii="Times New Roman" w:hAnsi="Times New Roman" w:cs="Times New Roman"/>
        </w:rPr>
        <w:t>“.</w:t>
      </w:r>
      <w:r w:rsidR="00F65DFC">
        <w:rPr>
          <w:rFonts w:ascii="Times New Roman" w:hAnsi="Times New Roman" w:cs="Times New Roman"/>
        </w:rPr>
        <w:t xml:space="preserve"> </w:t>
      </w:r>
      <w:r w:rsidR="004C6812">
        <w:rPr>
          <w:rFonts w:ascii="Times New Roman" w:hAnsi="Times New Roman" w:cs="Times New Roman"/>
        </w:rPr>
        <w:t xml:space="preserve"> </w:t>
      </w:r>
      <w:r w:rsidR="00CC6133">
        <w:rPr>
          <w:rFonts w:ascii="Times New Roman" w:hAnsi="Times New Roman" w:cs="Times New Roman"/>
        </w:rPr>
        <w:t xml:space="preserve"> </w:t>
      </w:r>
    </w:p>
    <w:p w:rsidR="00DE430D" w:rsidRDefault="00F05809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Výčet podobných událostí by byl únavný. </w:t>
      </w:r>
      <w:r w:rsidR="00DE430D">
        <w:rPr>
          <w:rFonts w:ascii="Times New Roman" w:hAnsi="Times New Roman" w:cs="Times New Roman"/>
        </w:rPr>
        <w:t>Ztráta nadějí</w:t>
      </w:r>
      <w:r w:rsidR="004774AE">
        <w:rPr>
          <w:rFonts w:ascii="Times New Roman" w:hAnsi="Times New Roman" w:cs="Times New Roman"/>
        </w:rPr>
        <w:t xml:space="preserve"> v „pokrok“, který měly industrializace a občanská rovnost přinést, znetvoření bojovníci vracející se s hrůznými zážitky první světové války, 41 prokazatelně padlých a 13 nezvěstných německých i českých obyvatel Modřic</w:t>
      </w:r>
      <w:r w:rsidR="007C0EBB">
        <w:rPr>
          <w:rFonts w:ascii="Times New Roman" w:hAnsi="Times New Roman" w:cs="Times New Roman"/>
        </w:rPr>
        <w:t xml:space="preserve"> – to je skutečnost tragičtější než všechny útrapy přežilých.</w:t>
      </w:r>
      <w:r w:rsidR="004774AE">
        <w:rPr>
          <w:rFonts w:ascii="Times New Roman" w:hAnsi="Times New Roman" w:cs="Times New Roman"/>
        </w:rPr>
        <w:t xml:space="preserve"> </w:t>
      </w:r>
    </w:p>
    <w:p w:rsidR="00A36CE8" w:rsidRDefault="00A36CE8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Petr Fiala, Muzeum města Modřice</w:t>
      </w:r>
    </w:p>
    <w:p w:rsidR="00CC6133" w:rsidRDefault="00CC6133" w:rsidP="00F05809">
      <w:pPr>
        <w:jc w:val="both"/>
        <w:rPr>
          <w:rFonts w:ascii="Times New Roman" w:hAnsi="Times New Roman" w:cs="Times New Roman"/>
        </w:rPr>
      </w:pPr>
    </w:p>
    <w:p w:rsidR="00225507" w:rsidRDefault="00225507" w:rsidP="00F05809">
      <w:pPr>
        <w:jc w:val="both"/>
        <w:rPr>
          <w:rFonts w:ascii="Times New Roman" w:hAnsi="Times New Roman" w:cs="Times New Roman"/>
        </w:rPr>
      </w:pPr>
    </w:p>
    <w:p w:rsidR="007F6753" w:rsidRDefault="007F6753" w:rsidP="00F05809">
      <w:pPr>
        <w:jc w:val="both"/>
        <w:rPr>
          <w:rFonts w:ascii="Times New Roman" w:hAnsi="Times New Roman" w:cs="Times New Roman"/>
        </w:rPr>
      </w:pPr>
    </w:p>
    <w:p w:rsidR="007F6753" w:rsidRDefault="007F6753" w:rsidP="00F05809">
      <w:pPr>
        <w:jc w:val="both"/>
        <w:rPr>
          <w:rFonts w:ascii="Times New Roman" w:hAnsi="Times New Roman" w:cs="Times New Roman"/>
        </w:rPr>
      </w:pPr>
    </w:p>
    <w:p w:rsidR="007F6753" w:rsidRDefault="007F6753" w:rsidP="00F05809">
      <w:pPr>
        <w:jc w:val="both"/>
        <w:rPr>
          <w:rFonts w:ascii="Times New Roman" w:hAnsi="Times New Roman" w:cs="Times New Roman"/>
        </w:rPr>
      </w:pPr>
    </w:p>
    <w:p w:rsidR="007F6753" w:rsidRDefault="007F6753" w:rsidP="00F05809">
      <w:pPr>
        <w:jc w:val="both"/>
        <w:rPr>
          <w:rFonts w:ascii="Times New Roman" w:hAnsi="Times New Roman" w:cs="Times New Roman"/>
        </w:rPr>
      </w:pPr>
    </w:p>
    <w:p w:rsidR="007F6753" w:rsidRDefault="007F6753" w:rsidP="00F05809">
      <w:pPr>
        <w:jc w:val="both"/>
        <w:rPr>
          <w:rFonts w:ascii="Times New Roman" w:hAnsi="Times New Roman" w:cs="Times New Roman"/>
        </w:rPr>
      </w:pPr>
    </w:p>
    <w:p w:rsidR="007F6753" w:rsidRDefault="007F6753" w:rsidP="00F05809">
      <w:pPr>
        <w:jc w:val="both"/>
        <w:rPr>
          <w:rFonts w:ascii="Times New Roman" w:hAnsi="Times New Roman" w:cs="Times New Roman"/>
        </w:rPr>
      </w:pPr>
    </w:p>
    <w:p w:rsidR="007F6753" w:rsidRDefault="007F6753" w:rsidP="00F05809">
      <w:pPr>
        <w:jc w:val="both"/>
        <w:rPr>
          <w:rFonts w:ascii="Times New Roman" w:hAnsi="Times New Roman" w:cs="Times New Roman"/>
        </w:rPr>
      </w:pPr>
    </w:p>
    <w:p w:rsidR="008871FB" w:rsidRPr="008368E5" w:rsidRDefault="008871FB" w:rsidP="00F05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8871FB" w:rsidRPr="00836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8E5"/>
    <w:rsid w:val="00035D15"/>
    <w:rsid w:val="00047E78"/>
    <w:rsid w:val="000518EA"/>
    <w:rsid w:val="000C509D"/>
    <w:rsid w:val="00151E96"/>
    <w:rsid w:val="0015797F"/>
    <w:rsid w:val="001C01DD"/>
    <w:rsid w:val="001F08EA"/>
    <w:rsid w:val="00212600"/>
    <w:rsid w:val="00225507"/>
    <w:rsid w:val="002558B9"/>
    <w:rsid w:val="002C758F"/>
    <w:rsid w:val="002D41E9"/>
    <w:rsid w:val="003146BE"/>
    <w:rsid w:val="003157CC"/>
    <w:rsid w:val="003B7ACC"/>
    <w:rsid w:val="004774AE"/>
    <w:rsid w:val="004C6812"/>
    <w:rsid w:val="00646DFC"/>
    <w:rsid w:val="00681BFB"/>
    <w:rsid w:val="006953E9"/>
    <w:rsid w:val="006A7D97"/>
    <w:rsid w:val="006F5EF1"/>
    <w:rsid w:val="006F68EB"/>
    <w:rsid w:val="007021C5"/>
    <w:rsid w:val="007122D8"/>
    <w:rsid w:val="00723149"/>
    <w:rsid w:val="007A4404"/>
    <w:rsid w:val="007B094A"/>
    <w:rsid w:val="007C0EBB"/>
    <w:rsid w:val="007F6753"/>
    <w:rsid w:val="00810141"/>
    <w:rsid w:val="008368E5"/>
    <w:rsid w:val="008871FB"/>
    <w:rsid w:val="0089171B"/>
    <w:rsid w:val="008A5BD0"/>
    <w:rsid w:val="008D7FED"/>
    <w:rsid w:val="008F2D8B"/>
    <w:rsid w:val="009F126F"/>
    <w:rsid w:val="00A36CE8"/>
    <w:rsid w:val="00A54812"/>
    <w:rsid w:val="00B44633"/>
    <w:rsid w:val="00B56EA2"/>
    <w:rsid w:val="00B6256B"/>
    <w:rsid w:val="00B823D1"/>
    <w:rsid w:val="00BA3F95"/>
    <w:rsid w:val="00BB741F"/>
    <w:rsid w:val="00BD70A7"/>
    <w:rsid w:val="00C344F4"/>
    <w:rsid w:val="00CA3E65"/>
    <w:rsid w:val="00CB3B22"/>
    <w:rsid w:val="00CC6133"/>
    <w:rsid w:val="00D107FF"/>
    <w:rsid w:val="00D32158"/>
    <w:rsid w:val="00D90412"/>
    <w:rsid w:val="00DB7165"/>
    <w:rsid w:val="00DB7D6D"/>
    <w:rsid w:val="00DC1105"/>
    <w:rsid w:val="00DE430D"/>
    <w:rsid w:val="00F05809"/>
    <w:rsid w:val="00F56435"/>
    <w:rsid w:val="00F65DFC"/>
    <w:rsid w:val="00F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683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muzeum</Company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muzeum</dc:creator>
  <cp:lastModifiedBy>Muzeum</cp:lastModifiedBy>
  <cp:revision>4</cp:revision>
  <dcterms:created xsi:type="dcterms:W3CDTF">2014-07-02T11:14:00Z</dcterms:created>
  <dcterms:modified xsi:type="dcterms:W3CDTF">2014-07-02T11:20:00Z</dcterms:modified>
</cp:coreProperties>
</file>