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E1" w:rsidRDefault="00D20595" w:rsidP="00D20595">
      <w:pPr>
        <w:jc w:val="center"/>
        <w:rPr>
          <w:sz w:val="32"/>
        </w:rPr>
      </w:pPr>
      <w:r>
        <w:rPr>
          <w:sz w:val="32"/>
        </w:rPr>
        <w:t>PRŮVODNÍ ZPRÁVA</w:t>
      </w:r>
    </w:p>
    <w:p w:rsidR="005D3EE1" w:rsidRDefault="005D3EE1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>1.Základní</w:t>
      </w:r>
      <w:proofErr w:type="gramEnd"/>
      <w:r>
        <w:rPr>
          <w:b/>
          <w:u w:val="single"/>
        </w:rPr>
        <w:t xml:space="preserve"> údaje</w:t>
      </w:r>
    </w:p>
    <w:p w:rsidR="005D3EE1" w:rsidRDefault="005D3EE1"/>
    <w:p w:rsidR="005D3EE1" w:rsidRDefault="005D3EE1">
      <w:pPr>
        <w:numPr>
          <w:ilvl w:val="0"/>
          <w:numId w:val="13"/>
        </w:num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Identifikační údaje</w:t>
      </w:r>
    </w:p>
    <w:p w:rsidR="005D3EE1" w:rsidRDefault="005D3EE1">
      <w:pPr>
        <w:pStyle w:val="Nadpis2"/>
        <w:suppressAutoHyphens/>
        <w:rPr>
          <w:b/>
          <w:szCs w:val="22"/>
        </w:rPr>
      </w:pPr>
    </w:p>
    <w:p w:rsidR="005D3EE1" w:rsidRDefault="005D3EE1">
      <w:pPr>
        <w:numPr>
          <w:ilvl w:val="1"/>
          <w:numId w:val="14"/>
        </w:numPr>
        <w:jc w:val="both"/>
        <w:rPr>
          <w:b/>
        </w:rPr>
      </w:pPr>
      <w:r>
        <w:rPr>
          <w:b/>
        </w:rPr>
        <w:t xml:space="preserve">Stavba </w:t>
      </w:r>
    </w:p>
    <w:p w:rsidR="005D3EE1" w:rsidRPr="00287A38" w:rsidRDefault="005D3EE1" w:rsidP="00287A38">
      <w:pPr>
        <w:ind w:left="2832" w:hanging="2832"/>
        <w:rPr>
          <w:b/>
          <w:bCs/>
          <w:sz w:val="28"/>
        </w:rPr>
      </w:pPr>
      <w:r>
        <w:t>Název stavby:</w:t>
      </w:r>
      <w:r>
        <w:tab/>
      </w:r>
      <w:r w:rsidR="005B7858" w:rsidRPr="005B7858">
        <w:rPr>
          <w:b/>
          <w:bCs/>
          <w:sz w:val="22"/>
          <w:szCs w:val="22"/>
        </w:rPr>
        <w:t>ŘEŠENÍ DOPRAVN</w:t>
      </w:r>
      <w:r w:rsidR="005B7858">
        <w:rPr>
          <w:b/>
          <w:bCs/>
          <w:sz w:val="22"/>
          <w:szCs w:val="22"/>
        </w:rPr>
        <w:t>ÍHO PROSTORU NA ULICI</w:t>
      </w:r>
      <w:r w:rsidR="005B7858" w:rsidRPr="005B7858">
        <w:rPr>
          <w:b/>
          <w:bCs/>
          <w:sz w:val="22"/>
          <w:szCs w:val="22"/>
        </w:rPr>
        <w:t xml:space="preserve"> </w:t>
      </w:r>
      <w:r w:rsidR="00E640EE">
        <w:rPr>
          <w:b/>
          <w:bCs/>
          <w:sz w:val="22"/>
          <w:szCs w:val="22"/>
        </w:rPr>
        <w:t>TYRŠOVA V MO</w:t>
      </w:r>
      <w:r w:rsidR="008F4808">
        <w:rPr>
          <w:b/>
          <w:bCs/>
          <w:sz w:val="22"/>
          <w:szCs w:val="22"/>
        </w:rPr>
        <w:t>D</w:t>
      </w:r>
      <w:r w:rsidR="00E640EE">
        <w:rPr>
          <w:b/>
          <w:bCs/>
          <w:sz w:val="22"/>
          <w:szCs w:val="22"/>
        </w:rPr>
        <w:t xml:space="preserve">ŘICÍCH </w:t>
      </w:r>
      <w:r w:rsidR="00B45BDE">
        <w:rPr>
          <w:b/>
          <w:bCs/>
          <w:sz w:val="22"/>
          <w:szCs w:val="22"/>
        </w:rPr>
        <w:t xml:space="preserve">(propojení ul. Tyršova s ul. </w:t>
      </w:r>
      <w:proofErr w:type="gramStart"/>
      <w:r w:rsidR="00B45BDE">
        <w:rPr>
          <w:b/>
          <w:bCs/>
          <w:sz w:val="22"/>
          <w:szCs w:val="22"/>
        </w:rPr>
        <w:t xml:space="preserve">Vídeňskou) </w:t>
      </w:r>
      <w:r w:rsidR="00E640EE">
        <w:rPr>
          <w:b/>
          <w:bCs/>
          <w:sz w:val="22"/>
          <w:szCs w:val="22"/>
        </w:rPr>
        <w:t xml:space="preserve"> TECHNICKÁ</w:t>
      </w:r>
      <w:proofErr w:type="gramEnd"/>
      <w:r w:rsidR="00E640EE">
        <w:rPr>
          <w:b/>
          <w:bCs/>
          <w:sz w:val="22"/>
          <w:szCs w:val="22"/>
        </w:rPr>
        <w:t xml:space="preserve"> STUDIE</w:t>
      </w:r>
    </w:p>
    <w:p w:rsidR="005D3EE1" w:rsidRDefault="005D3EE1">
      <w:pPr>
        <w:tabs>
          <w:tab w:val="left" w:pos="2880"/>
        </w:tabs>
        <w:jc w:val="both"/>
      </w:pPr>
      <w:r>
        <w:rPr>
          <w:b/>
          <w:bCs/>
          <w:snapToGrid w:val="0"/>
          <w:color w:val="000000"/>
        </w:rPr>
        <w:t xml:space="preserve">                                     </w:t>
      </w:r>
    </w:p>
    <w:p w:rsidR="00465FF5" w:rsidRDefault="00465FF5" w:rsidP="00287A38">
      <w:pPr>
        <w:jc w:val="both"/>
        <w:rPr>
          <w:b/>
          <w:sz w:val="22"/>
        </w:rPr>
      </w:pPr>
      <w:r>
        <w:rPr>
          <w:sz w:val="22"/>
        </w:rPr>
        <w:t>Stupeň dokumentace:</w:t>
      </w:r>
      <w:r>
        <w:rPr>
          <w:sz w:val="22"/>
        </w:rPr>
        <w:tab/>
      </w:r>
      <w:r w:rsidR="00287A38">
        <w:rPr>
          <w:sz w:val="22"/>
        </w:rPr>
        <w:t>Technická studie</w:t>
      </w:r>
    </w:p>
    <w:p w:rsidR="005D3EE1" w:rsidRDefault="005D3EE1">
      <w:pPr>
        <w:jc w:val="both"/>
        <w:rPr>
          <w:sz w:val="22"/>
        </w:rPr>
      </w:pPr>
      <w:r>
        <w:rPr>
          <w:sz w:val="22"/>
        </w:rPr>
        <w:t xml:space="preserve">Místo </w:t>
      </w:r>
      <w:r w:rsidR="00E640EE">
        <w:rPr>
          <w:sz w:val="22"/>
        </w:rPr>
        <w:t>stavby:</w:t>
      </w:r>
      <w:r w:rsidR="00E640EE">
        <w:rPr>
          <w:sz w:val="22"/>
        </w:rPr>
        <w:tab/>
      </w:r>
      <w:r w:rsidR="00E640EE">
        <w:rPr>
          <w:sz w:val="22"/>
        </w:rPr>
        <w:tab/>
      </w:r>
      <w:r w:rsidR="00E640EE">
        <w:rPr>
          <w:sz w:val="22"/>
        </w:rPr>
        <w:tab/>
        <w:t>Modřice</w:t>
      </w:r>
    </w:p>
    <w:p w:rsidR="005D3EE1" w:rsidRDefault="005D3EE1">
      <w:pPr>
        <w:jc w:val="both"/>
        <w:rPr>
          <w:sz w:val="22"/>
        </w:rPr>
      </w:pPr>
      <w:r>
        <w:rPr>
          <w:sz w:val="22"/>
        </w:rPr>
        <w:t>Katastrá</w:t>
      </w:r>
      <w:r w:rsidR="00E640EE">
        <w:rPr>
          <w:sz w:val="22"/>
        </w:rPr>
        <w:t>lní území:</w:t>
      </w:r>
      <w:r w:rsidR="00E640EE">
        <w:rPr>
          <w:sz w:val="22"/>
        </w:rPr>
        <w:tab/>
      </w:r>
      <w:r w:rsidR="00E640EE">
        <w:rPr>
          <w:sz w:val="22"/>
        </w:rPr>
        <w:tab/>
        <w:t>Modřice, Přízřenice</w:t>
      </w:r>
    </w:p>
    <w:p w:rsidR="005D3EE1" w:rsidRDefault="005D3EE1" w:rsidP="00287A38">
      <w:pPr>
        <w:pStyle w:val="ZkladntextZkladntextCharChar"/>
        <w:spacing w:after="0"/>
      </w:pPr>
      <w:r>
        <w:t>Kraj:</w:t>
      </w:r>
      <w:r>
        <w:tab/>
      </w:r>
      <w:r>
        <w:tab/>
      </w:r>
      <w:r>
        <w:tab/>
      </w:r>
      <w:r>
        <w:tab/>
      </w:r>
      <w:r w:rsidR="00287A38">
        <w:t>Jihomoravský</w:t>
      </w:r>
    </w:p>
    <w:p w:rsidR="005D3EE1" w:rsidRDefault="005D3EE1">
      <w:pPr>
        <w:jc w:val="both"/>
        <w:rPr>
          <w:sz w:val="22"/>
          <w:szCs w:val="22"/>
        </w:rPr>
      </w:pPr>
    </w:p>
    <w:p w:rsidR="005D3EE1" w:rsidRDefault="005D3EE1">
      <w:pPr>
        <w:numPr>
          <w:ilvl w:val="1"/>
          <w:numId w:val="14"/>
        </w:numPr>
        <w:jc w:val="both"/>
        <w:rPr>
          <w:b/>
          <w:sz w:val="22"/>
        </w:rPr>
      </w:pPr>
      <w:r>
        <w:rPr>
          <w:b/>
          <w:sz w:val="22"/>
        </w:rPr>
        <w:t>Investor (objednatel dokumentace)</w:t>
      </w:r>
    </w:p>
    <w:p w:rsidR="00E640EE" w:rsidRDefault="00E640EE">
      <w:pPr>
        <w:pStyle w:val="Zkladntextodsazen3"/>
        <w:rPr>
          <w:sz w:val="22"/>
        </w:rPr>
      </w:pPr>
      <w:r>
        <w:rPr>
          <w:sz w:val="22"/>
        </w:rPr>
        <w:t>Název:</w:t>
      </w:r>
      <w:r>
        <w:rPr>
          <w:sz w:val="22"/>
        </w:rPr>
        <w:tab/>
        <w:t>Město Modřice, náměstí Svobody 93, 664 42 Modřice</w:t>
      </w:r>
    </w:p>
    <w:p w:rsidR="00E640EE" w:rsidRDefault="00E640EE" w:rsidP="00E640EE">
      <w:pPr>
        <w:pStyle w:val="Zkladntextodsazen3"/>
        <w:rPr>
          <w:sz w:val="22"/>
        </w:rPr>
      </w:pPr>
      <w:r>
        <w:rPr>
          <w:sz w:val="22"/>
        </w:rPr>
        <w:t>Zastoupeno:</w:t>
      </w:r>
      <w:r>
        <w:rPr>
          <w:sz w:val="22"/>
        </w:rPr>
        <w:tab/>
        <w:t>Ing. Josefem Šiškou, starostou města</w:t>
      </w:r>
    </w:p>
    <w:p w:rsidR="005D3EE1" w:rsidRDefault="005D3EE1">
      <w:pPr>
        <w:pStyle w:val="Zkladntextodsazen3"/>
        <w:rPr>
          <w:sz w:val="22"/>
        </w:rPr>
      </w:pPr>
      <w:r>
        <w:rPr>
          <w:sz w:val="22"/>
        </w:rPr>
        <w:t xml:space="preserve">                         </w:t>
      </w:r>
    </w:p>
    <w:p w:rsidR="005D3EE1" w:rsidRDefault="005D3EE1">
      <w:pPr>
        <w:jc w:val="both"/>
        <w:rPr>
          <w:sz w:val="22"/>
          <w:szCs w:val="22"/>
        </w:rPr>
      </w:pPr>
    </w:p>
    <w:p w:rsidR="005D3EE1" w:rsidRPr="00287A38" w:rsidRDefault="00287A38" w:rsidP="00287A38">
      <w:pPr>
        <w:numPr>
          <w:ilvl w:val="1"/>
          <w:numId w:val="14"/>
        </w:numPr>
        <w:jc w:val="both"/>
        <w:rPr>
          <w:b/>
          <w:sz w:val="22"/>
        </w:rPr>
      </w:pPr>
      <w:r>
        <w:rPr>
          <w:b/>
          <w:sz w:val="22"/>
        </w:rPr>
        <w:t>P</w:t>
      </w:r>
      <w:r w:rsidR="005D3EE1">
        <w:rPr>
          <w:b/>
          <w:sz w:val="22"/>
        </w:rPr>
        <w:t xml:space="preserve">rojektant </w:t>
      </w:r>
      <w:r w:rsidRPr="00287A38">
        <w:rPr>
          <w:sz w:val="22"/>
          <w:szCs w:val="22"/>
        </w:rPr>
        <w:t xml:space="preserve"> </w:t>
      </w:r>
    </w:p>
    <w:p w:rsidR="005D3EE1" w:rsidRDefault="005D3EE1">
      <w:pPr>
        <w:ind w:left="2835" w:hanging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Název:                                   </w:t>
      </w:r>
      <w:proofErr w:type="spellStart"/>
      <w:r>
        <w:rPr>
          <w:sz w:val="22"/>
          <w:szCs w:val="22"/>
        </w:rPr>
        <w:t>Argema</w:t>
      </w:r>
      <w:proofErr w:type="spellEnd"/>
      <w:r>
        <w:rPr>
          <w:sz w:val="22"/>
          <w:szCs w:val="22"/>
        </w:rPr>
        <w:t>, spol. s r.o.</w:t>
      </w:r>
    </w:p>
    <w:p w:rsidR="005D3EE1" w:rsidRDefault="005D3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jc w:val="both"/>
        <w:rPr>
          <w:sz w:val="22"/>
          <w:szCs w:val="22"/>
        </w:rPr>
      </w:pPr>
      <w:r>
        <w:rPr>
          <w:sz w:val="22"/>
          <w:szCs w:val="22"/>
        </w:rPr>
        <w:t>Adresa: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Lužná 49, 617 00 Brno            </w:t>
      </w:r>
    </w:p>
    <w:p w:rsidR="005D3EE1" w:rsidRDefault="005D3EE1">
      <w:pPr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44961049</w:t>
      </w:r>
    </w:p>
    <w:p w:rsidR="005D3EE1" w:rsidRDefault="005D3EE1">
      <w:pPr>
        <w:ind w:left="2832" w:hanging="2832"/>
        <w:jc w:val="both"/>
        <w:rPr>
          <w:i/>
          <w:sz w:val="22"/>
        </w:rPr>
      </w:pPr>
      <w:r>
        <w:rPr>
          <w:sz w:val="22"/>
        </w:rPr>
        <w:t>Vedoucí projektant:</w:t>
      </w:r>
      <w:r>
        <w:rPr>
          <w:sz w:val="22"/>
        </w:rPr>
        <w:tab/>
        <w:t>Ing. Leo Vychodil, (</w:t>
      </w:r>
      <w:r w:rsidR="00E640EE">
        <w:rPr>
          <w:sz w:val="22"/>
        </w:rPr>
        <w:t xml:space="preserve">technická </w:t>
      </w:r>
      <w:r>
        <w:rPr>
          <w:sz w:val="22"/>
        </w:rPr>
        <w:t xml:space="preserve">kontrola Ing. Rostislav Vik) </w:t>
      </w:r>
    </w:p>
    <w:p w:rsidR="005D3EE1" w:rsidRDefault="005D3EE1">
      <w:pPr>
        <w:jc w:val="both"/>
        <w:rPr>
          <w:sz w:val="22"/>
        </w:rPr>
      </w:pPr>
    </w:p>
    <w:p w:rsidR="00712030" w:rsidRDefault="00E640EE" w:rsidP="00FB76C4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2. V</w:t>
      </w:r>
      <w:r w:rsidR="00A0289A">
        <w:rPr>
          <w:b/>
          <w:sz w:val="22"/>
          <w:u w:val="single"/>
        </w:rPr>
        <w:t>ýchozí podklady</w:t>
      </w:r>
    </w:p>
    <w:p w:rsidR="007E09A5" w:rsidRDefault="007E09A5" w:rsidP="007E09A5">
      <w:pPr>
        <w:pStyle w:val="JVPVH-odrky-tverec"/>
        <w:numPr>
          <w:ilvl w:val="0"/>
          <w:numId w:val="0"/>
        </w:numPr>
      </w:pPr>
      <w:r>
        <w:t xml:space="preserve">Ke zpracování studie byly k dispozici tyto </w:t>
      </w:r>
      <w:proofErr w:type="gramStart"/>
      <w:r>
        <w:t>podklady :</w:t>
      </w:r>
      <w:proofErr w:type="gramEnd"/>
    </w:p>
    <w:p w:rsidR="00A0289A" w:rsidRPr="00D25822" w:rsidRDefault="00A0289A" w:rsidP="00A0289A">
      <w:pPr>
        <w:pStyle w:val="JVPVH-odrky-tverec"/>
        <w:tabs>
          <w:tab w:val="clear" w:pos="1494"/>
          <w:tab w:val="num" w:pos="709"/>
        </w:tabs>
        <w:ind w:left="1276" w:hanging="567"/>
      </w:pPr>
      <w:r>
        <w:t>Digitální účelová mapa zájmové oblast</w:t>
      </w:r>
      <w:r w:rsidR="00EA2E34">
        <w:t xml:space="preserve">i  (Ing. Doucha, </w:t>
      </w:r>
      <w:r w:rsidR="00FB76C4">
        <w:t xml:space="preserve"> D</w:t>
      </w:r>
      <w:r w:rsidR="00EA2E34">
        <w:t>.R.GEO s.r.</w:t>
      </w:r>
      <w:proofErr w:type="gramStart"/>
      <w:r w:rsidR="00EA2E34">
        <w:t>o.</w:t>
      </w:r>
      <w:r w:rsidR="00FB76C4">
        <w:t xml:space="preserve"> </w:t>
      </w:r>
      <w:r w:rsidR="0030590B">
        <w:t>, vyhotovená</w:t>
      </w:r>
      <w:proofErr w:type="gramEnd"/>
      <w:r w:rsidR="0030590B">
        <w:t xml:space="preserve"> </w:t>
      </w:r>
      <w:r w:rsidR="00EA2E34">
        <w:t>pro potřebu řešení vlastnických vztahů v dubnu 2016</w:t>
      </w:r>
      <w:r w:rsidR="00900505">
        <w:t xml:space="preserve"> a doplněná o doměření v září 2016</w:t>
      </w:r>
      <w:r w:rsidR="00B45BDE">
        <w:t xml:space="preserve"> a září 2017 včetně inženýrských sítí</w:t>
      </w:r>
      <w:r>
        <w:t>)</w:t>
      </w:r>
    </w:p>
    <w:p w:rsidR="00A0289A" w:rsidRDefault="00A0289A" w:rsidP="00712030">
      <w:pPr>
        <w:pStyle w:val="JVPVH-odrky-tverec"/>
        <w:tabs>
          <w:tab w:val="clear" w:pos="1494"/>
          <w:tab w:val="num" w:pos="709"/>
        </w:tabs>
        <w:ind w:left="1276" w:hanging="567"/>
      </w:pPr>
      <w:r>
        <w:t>Digitální katastrální mapa</w:t>
      </w:r>
      <w:r w:rsidR="00DB3F83">
        <w:t xml:space="preserve"> (poskytl </w:t>
      </w:r>
      <w:r w:rsidR="00FB76C4">
        <w:t>Ing. Doucha,  D.R.GEO s.r.</w:t>
      </w:r>
      <w:proofErr w:type="gramStart"/>
      <w:r w:rsidR="00FB76C4">
        <w:t>o. )</w:t>
      </w:r>
      <w:proofErr w:type="gramEnd"/>
      <w:r w:rsidR="00DB3F83">
        <w:t xml:space="preserve"> </w:t>
      </w:r>
      <w:r w:rsidR="00FB76C4">
        <w:t xml:space="preserve"> </w:t>
      </w:r>
    </w:p>
    <w:p w:rsidR="00A0289A" w:rsidRPr="00B45BDE" w:rsidRDefault="00B45BDE" w:rsidP="00B45BDE">
      <w:pPr>
        <w:pStyle w:val="JVPVH-odrky-tverec"/>
        <w:tabs>
          <w:tab w:val="clear" w:pos="1494"/>
          <w:tab w:val="num" w:pos="709"/>
        </w:tabs>
        <w:ind w:left="1276" w:hanging="567"/>
      </w:pPr>
      <w:r>
        <w:t xml:space="preserve">Předchozí studie </w:t>
      </w:r>
      <w:r w:rsidRPr="00B45BDE">
        <w:rPr>
          <w:i/>
        </w:rPr>
        <w:t>“ŘEŠENÍ DOPRAVNÍHO PROSTORU NA ULICI TYRŠOVA V MODŘICÍCH“</w:t>
      </w:r>
      <w:r>
        <w:t xml:space="preserve">, vypracovanou v r 2016 f. </w:t>
      </w:r>
      <w:proofErr w:type="spellStart"/>
      <w:r>
        <w:t>Argema</w:t>
      </w:r>
      <w:proofErr w:type="spellEnd"/>
      <w:r>
        <w:t xml:space="preserve"> spol. s r.o.</w:t>
      </w:r>
    </w:p>
    <w:p w:rsidR="007E09A5" w:rsidRDefault="007E09A5" w:rsidP="00FB21EF">
      <w:pPr>
        <w:pStyle w:val="JVPVH-odrky-tverec"/>
        <w:tabs>
          <w:tab w:val="clear" w:pos="1494"/>
          <w:tab w:val="num" w:pos="709"/>
        </w:tabs>
        <w:ind w:left="1276" w:hanging="567"/>
      </w:pPr>
      <w:r>
        <w:t xml:space="preserve">Informace </w:t>
      </w:r>
      <w:r w:rsidR="00B45BDE">
        <w:t>z katastru nemovitostí</w:t>
      </w:r>
    </w:p>
    <w:p w:rsidR="00A0289A" w:rsidRDefault="00A0289A">
      <w:pPr>
        <w:pStyle w:val="Zkladntext2"/>
        <w:rPr>
          <w:bCs/>
          <w:sz w:val="22"/>
        </w:rPr>
      </w:pPr>
    </w:p>
    <w:p w:rsidR="005D3EE1" w:rsidRDefault="00E70D4E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3. </w:t>
      </w:r>
      <w:r w:rsidR="00D25822">
        <w:rPr>
          <w:b/>
          <w:sz w:val="22"/>
          <w:u w:val="single"/>
        </w:rPr>
        <w:t>Zdůvodnění studie</w:t>
      </w:r>
      <w:r>
        <w:rPr>
          <w:b/>
          <w:sz w:val="22"/>
          <w:u w:val="single"/>
        </w:rPr>
        <w:t xml:space="preserve"> </w:t>
      </w:r>
    </w:p>
    <w:p w:rsidR="007E7061" w:rsidRDefault="007E7061">
      <w:pPr>
        <w:jc w:val="both"/>
        <w:rPr>
          <w:sz w:val="22"/>
        </w:rPr>
      </w:pPr>
    </w:p>
    <w:p w:rsidR="007E7061" w:rsidRDefault="00027066">
      <w:pPr>
        <w:jc w:val="both"/>
        <w:rPr>
          <w:sz w:val="22"/>
        </w:rPr>
      </w:pPr>
      <w:r>
        <w:rPr>
          <w:sz w:val="22"/>
        </w:rPr>
        <w:t>Úkolem studie je</w:t>
      </w:r>
      <w:r w:rsidR="00434E81">
        <w:rPr>
          <w:sz w:val="22"/>
        </w:rPr>
        <w:t xml:space="preserve"> </w:t>
      </w:r>
      <w:r w:rsidR="00B45BDE">
        <w:rPr>
          <w:sz w:val="22"/>
        </w:rPr>
        <w:t>prověřit možnost dopravního propojení ulice Tyršova s ulicí Vídeňskou, s dopady na zábory okolních pozemků.</w:t>
      </w:r>
    </w:p>
    <w:p w:rsidR="001C0962" w:rsidRDefault="001C0962">
      <w:pPr>
        <w:jc w:val="both"/>
        <w:rPr>
          <w:sz w:val="22"/>
        </w:rPr>
      </w:pPr>
    </w:p>
    <w:p w:rsidR="00E12A6B" w:rsidRPr="00E70D4E" w:rsidRDefault="00E12A6B">
      <w:pPr>
        <w:jc w:val="both"/>
        <w:rPr>
          <w:sz w:val="22"/>
          <w:szCs w:val="22"/>
        </w:rPr>
      </w:pPr>
    </w:p>
    <w:p w:rsidR="005D3EE1" w:rsidRDefault="00754521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4. Popis zájmové oblasti a charakteristika území</w:t>
      </w:r>
    </w:p>
    <w:p w:rsidR="00B84C10" w:rsidRDefault="00B84C10" w:rsidP="00434E81">
      <w:pPr>
        <w:jc w:val="both"/>
        <w:rPr>
          <w:sz w:val="22"/>
          <w:szCs w:val="22"/>
        </w:rPr>
      </w:pPr>
    </w:p>
    <w:p w:rsidR="008F537D" w:rsidRDefault="00B84C10" w:rsidP="00533ECF">
      <w:pPr>
        <w:jc w:val="both"/>
        <w:rPr>
          <w:sz w:val="22"/>
          <w:szCs w:val="22"/>
        </w:rPr>
      </w:pPr>
      <w:r>
        <w:rPr>
          <w:sz w:val="22"/>
          <w:szCs w:val="22"/>
        </w:rPr>
        <w:t>Zájmové</w:t>
      </w:r>
      <w:r w:rsidR="00E12A6B">
        <w:rPr>
          <w:sz w:val="22"/>
          <w:szCs w:val="22"/>
        </w:rPr>
        <w:t xml:space="preserve"> území se nachází v</w:t>
      </w:r>
      <w:r w:rsidR="00FF7B0F">
        <w:rPr>
          <w:sz w:val="22"/>
          <w:szCs w:val="22"/>
        </w:rPr>
        <w:t> </w:t>
      </w:r>
      <w:proofErr w:type="spellStart"/>
      <w:r w:rsidR="00E12A6B">
        <w:rPr>
          <w:sz w:val="22"/>
          <w:szCs w:val="22"/>
        </w:rPr>
        <w:t>intravilánu</w:t>
      </w:r>
      <w:proofErr w:type="spellEnd"/>
      <w:r w:rsidR="00FF7B0F">
        <w:rPr>
          <w:sz w:val="22"/>
          <w:szCs w:val="22"/>
        </w:rPr>
        <w:t xml:space="preserve">. Stávající obousměrná účelová komunikace zajišťuje převážně dopravní obsluhu provozoven a areálů, situovaných na okolních pozemcích v ulici Tyršova. </w:t>
      </w:r>
      <w:r>
        <w:rPr>
          <w:sz w:val="22"/>
          <w:szCs w:val="22"/>
        </w:rPr>
        <w:t>Dotčené ú</w:t>
      </w:r>
      <w:r w:rsidRPr="00B84C10">
        <w:rPr>
          <w:sz w:val="22"/>
          <w:szCs w:val="22"/>
        </w:rPr>
        <w:t>zemí není zahrnuto mezi území s ochranou podle jiných právních předpisů (např. zákona o s</w:t>
      </w:r>
      <w:r>
        <w:rPr>
          <w:sz w:val="22"/>
          <w:szCs w:val="22"/>
        </w:rPr>
        <w:t>tátní památkové péči). Nejedná se o území ohrožené záplavami.</w:t>
      </w:r>
      <w:r w:rsidR="006A55A2">
        <w:rPr>
          <w:sz w:val="22"/>
          <w:szCs w:val="22"/>
        </w:rPr>
        <w:t xml:space="preserve"> V souladu s územním plánem musí být navržena opatření na zachycování srážkových vod. </w:t>
      </w:r>
      <w:r w:rsidR="006A55A2">
        <w:rPr>
          <w:sz w:val="22"/>
          <w:szCs w:val="22"/>
        </w:rPr>
        <w:lastRenderedPageBreak/>
        <w:t>Ty</w:t>
      </w:r>
      <w:r w:rsidR="00533ECF">
        <w:rPr>
          <w:sz w:val="22"/>
          <w:szCs w:val="22"/>
        </w:rPr>
        <w:t xml:space="preserve"> </w:t>
      </w:r>
      <w:r w:rsidR="002E04CC" w:rsidRPr="002E04CC">
        <w:rPr>
          <w:sz w:val="22"/>
          <w:szCs w:val="22"/>
        </w:rPr>
        <w:t xml:space="preserve">jsou v daném území buď přirozeně zasakovány na travnatých </w:t>
      </w:r>
      <w:proofErr w:type="gramStart"/>
      <w:r w:rsidR="002E04CC" w:rsidRPr="002E04CC">
        <w:rPr>
          <w:sz w:val="22"/>
          <w:szCs w:val="22"/>
        </w:rPr>
        <w:t>plochách nebo</w:t>
      </w:r>
      <w:proofErr w:type="gramEnd"/>
      <w:r w:rsidR="002E04CC" w:rsidRPr="002E04CC">
        <w:rPr>
          <w:sz w:val="22"/>
          <w:szCs w:val="22"/>
        </w:rPr>
        <w:t xml:space="preserve"> jsou odváděny po</w:t>
      </w:r>
      <w:r w:rsidR="00533ECF">
        <w:rPr>
          <w:sz w:val="22"/>
          <w:szCs w:val="22"/>
        </w:rPr>
        <w:t>mocí uličních vpustí, lapačů splavenin, rigolů a propustků do stávající</w:t>
      </w:r>
      <w:r w:rsidR="002E04CC" w:rsidRPr="002E04CC">
        <w:rPr>
          <w:sz w:val="22"/>
          <w:szCs w:val="22"/>
        </w:rPr>
        <w:t xml:space="preserve"> kanalizace.</w:t>
      </w:r>
      <w:r w:rsidR="00533ECF">
        <w:rPr>
          <w:sz w:val="22"/>
          <w:szCs w:val="22"/>
        </w:rPr>
        <w:t xml:space="preserve"> </w:t>
      </w:r>
    </w:p>
    <w:p w:rsidR="002E04CC" w:rsidRDefault="008F537D" w:rsidP="00533E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Obousměrná komunikace na ul. Vídeňská je místní komunikací IV. třídy. Je vedena v souběhu se státní silnicí I/52 a </w:t>
      </w:r>
      <w:r w:rsidR="00602A47">
        <w:rPr>
          <w:sz w:val="22"/>
          <w:szCs w:val="22"/>
        </w:rPr>
        <w:t>plní hlavně obslužnou funkci.</w:t>
      </w:r>
      <w:r>
        <w:rPr>
          <w:sz w:val="22"/>
          <w:szCs w:val="22"/>
        </w:rPr>
        <w:t xml:space="preserve"> </w:t>
      </w:r>
    </w:p>
    <w:p w:rsidR="00533ECF" w:rsidRDefault="00533ECF" w:rsidP="00533ECF">
      <w:pPr>
        <w:jc w:val="both"/>
        <w:rPr>
          <w:sz w:val="22"/>
          <w:szCs w:val="22"/>
        </w:rPr>
      </w:pPr>
    </w:p>
    <w:p w:rsidR="00533ECF" w:rsidRDefault="00533ECF" w:rsidP="00533E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Základní nedostatky </w:t>
      </w:r>
      <w:r w:rsidR="008F4808">
        <w:rPr>
          <w:sz w:val="22"/>
          <w:szCs w:val="22"/>
        </w:rPr>
        <w:t xml:space="preserve">stávajícího stavu </w:t>
      </w:r>
      <w:r w:rsidR="008F537D">
        <w:rPr>
          <w:sz w:val="22"/>
          <w:szCs w:val="22"/>
        </w:rPr>
        <w:t xml:space="preserve">na ulici Tyršova byly popsány již v předchozí studii. Jsou </w:t>
      </w:r>
      <w:proofErr w:type="gramStart"/>
      <w:r w:rsidR="008F537D">
        <w:rPr>
          <w:sz w:val="22"/>
          <w:szCs w:val="22"/>
        </w:rPr>
        <w:t>následující :</w:t>
      </w:r>
      <w:proofErr w:type="gramEnd"/>
    </w:p>
    <w:p w:rsidR="008F537D" w:rsidRDefault="008F537D" w:rsidP="00533ECF">
      <w:pPr>
        <w:jc w:val="both"/>
        <w:rPr>
          <w:sz w:val="22"/>
          <w:szCs w:val="22"/>
        </w:rPr>
      </w:pPr>
      <w:bookmarkStart w:id="0" w:name="_GoBack"/>
      <w:bookmarkEnd w:id="0"/>
    </w:p>
    <w:p w:rsidR="00533ECF" w:rsidRPr="008F4808" w:rsidRDefault="00533ECF" w:rsidP="00533ECF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8F4808">
        <w:rPr>
          <w:rFonts w:ascii="Arial" w:hAnsi="Arial" w:cs="Arial"/>
        </w:rPr>
        <w:t>Nevyhovující směrové parametry a šířkové uspořádání (v každém místě je jiná šířka vozovky)</w:t>
      </w:r>
      <w:r w:rsidR="00C9438B" w:rsidRPr="008F4808">
        <w:rPr>
          <w:rFonts w:ascii="Arial" w:hAnsi="Arial" w:cs="Arial"/>
        </w:rPr>
        <w:t>.</w:t>
      </w:r>
    </w:p>
    <w:p w:rsidR="00533ECF" w:rsidRPr="008F4808" w:rsidRDefault="00533ECF" w:rsidP="00533ECF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8F4808">
        <w:rPr>
          <w:rFonts w:ascii="Arial" w:hAnsi="Arial" w:cs="Arial"/>
        </w:rPr>
        <w:t xml:space="preserve">Průběh nivelety vozovky není </w:t>
      </w:r>
      <w:proofErr w:type="gramStart"/>
      <w:r w:rsidRPr="008F4808">
        <w:rPr>
          <w:rFonts w:ascii="Arial" w:hAnsi="Arial" w:cs="Arial"/>
        </w:rPr>
        <w:t>plynulý ( místní</w:t>
      </w:r>
      <w:proofErr w:type="gramEnd"/>
      <w:r w:rsidRPr="008F4808">
        <w:rPr>
          <w:rFonts w:ascii="Arial" w:hAnsi="Arial" w:cs="Arial"/>
        </w:rPr>
        <w:t xml:space="preserve"> výškové lomy a nerovnosti)</w:t>
      </w:r>
      <w:r w:rsidR="00C9438B" w:rsidRPr="008F4808">
        <w:rPr>
          <w:rFonts w:ascii="Arial" w:hAnsi="Arial" w:cs="Arial"/>
        </w:rPr>
        <w:t>.</w:t>
      </w:r>
    </w:p>
    <w:p w:rsidR="00C9438B" w:rsidRPr="008F4808" w:rsidRDefault="00C9438B" w:rsidP="00533ECF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8F4808">
        <w:rPr>
          <w:rFonts w:ascii="Arial" w:hAnsi="Arial" w:cs="Arial"/>
        </w:rPr>
        <w:t>Místy nevhodné příčné klopení vozovky.</w:t>
      </w:r>
    </w:p>
    <w:p w:rsidR="00C9438B" w:rsidRPr="008F4808" w:rsidRDefault="00C9438B" w:rsidP="00533ECF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8F4808">
        <w:rPr>
          <w:rFonts w:ascii="Arial" w:hAnsi="Arial" w:cs="Arial"/>
        </w:rPr>
        <w:t>Celkově nevyhovující stav vozovky a chybějící obruby.</w:t>
      </w:r>
    </w:p>
    <w:p w:rsidR="00533ECF" w:rsidRPr="008F4808" w:rsidRDefault="00533ECF" w:rsidP="00533ECF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8F4808">
        <w:rPr>
          <w:rFonts w:ascii="Arial" w:hAnsi="Arial" w:cs="Arial"/>
        </w:rPr>
        <w:t xml:space="preserve">Absence </w:t>
      </w:r>
      <w:r w:rsidR="00023721" w:rsidRPr="008F4808">
        <w:rPr>
          <w:rFonts w:ascii="Arial" w:hAnsi="Arial" w:cs="Arial"/>
        </w:rPr>
        <w:t xml:space="preserve">průběžného </w:t>
      </w:r>
      <w:r w:rsidRPr="008F4808">
        <w:rPr>
          <w:rFonts w:ascii="Arial" w:hAnsi="Arial" w:cs="Arial"/>
        </w:rPr>
        <w:t>chodník</w:t>
      </w:r>
      <w:r w:rsidR="00023721" w:rsidRPr="008F4808">
        <w:rPr>
          <w:rFonts w:ascii="Arial" w:hAnsi="Arial" w:cs="Arial"/>
        </w:rPr>
        <w:t>u</w:t>
      </w:r>
      <w:r w:rsidR="00C9438B" w:rsidRPr="008F4808">
        <w:rPr>
          <w:rFonts w:ascii="Arial" w:hAnsi="Arial" w:cs="Arial"/>
        </w:rPr>
        <w:t>.</w:t>
      </w:r>
      <w:r w:rsidR="00023721" w:rsidRPr="008F4808">
        <w:rPr>
          <w:rFonts w:ascii="Arial" w:hAnsi="Arial" w:cs="Arial"/>
        </w:rPr>
        <w:t xml:space="preserve"> </w:t>
      </w:r>
    </w:p>
    <w:p w:rsidR="00533ECF" w:rsidRPr="008F4808" w:rsidRDefault="00C9438B" w:rsidP="00533ECF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8F4808">
        <w:rPr>
          <w:rFonts w:ascii="Arial" w:hAnsi="Arial" w:cs="Arial"/>
        </w:rPr>
        <w:t>Nefunkční systém stávajícího odvodnění. Ucpané propustky nedostatečných profilů, v </w:t>
      </w:r>
      <w:proofErr w:type="spellStart"/>
      <w:r w:rsidRPr="008F4808">
        <w:rPr>
          <w:rFonts w:ascii="Arial" w:hAnsi="Arial" w:cs="Arial"/>
        </w:rPr>
        <w:t>intravilánu</w:t>
      </w:r>
      <w:proofErr w:type="spellEnd"/>
      <w:r w:rsidRPr="008F4808">
        <w:rPr>
          <w:rFonts w:ascii="Arial" w:hAnsi="Arial" w:cs="Arial"/>
        </w:rPr>
        <w:t xml:space="preserve"> nevhodný systém odvodnění pomocí hlubokých </w:t>
      </w:r>
      <w:proofErr w:type="spellStart"/>
      <w:r w:rsidRPr="008F4808">
        <w:rPr>
          <w:rFonts w:ascii="Arial" w:hAnsi="Arial" w:cs="Arial"/>
        </w:rPr>
        <w:t>betonovych</w:t>
      </w:r>
      <w:proofErr w:type="spellEnd"/>
      <w:r w:rsidRPr="008F4808">
        <w:rPr>
          <w:rFonts w:ascii="Arial" w:hAnsi="Arial" w:cs="Arial"/>
        </w:rPr>
        <w:t xml:space="preserve"> rigolů, místy porušených</w:t>
      </w:r>
      <w:r w:rsidR="00941244" w:rsidRPr="008F4808">
        <w:rPr>
          <w:rFonts w:ascii="Arial" w:hAnsi="Arial" w:cs="Arial"/>
        </w:rPr>
        <w:t xml:space="preserve"> a</w:t>
      </w:r>
      <w:r w:rsidRPr="008F4808">
        <w:rPr>
          <w:rFonts w:ascii="Arial" w:hAnsi="Arial" w:cs="Arial"/>
        </w:rPr>
        <w:t xml:space="preserve"> </w:t>
      </w:r>
      <w:proofErr w:type="spellStart"/>
      <w:r w:rsidRPr="008F4808">
        <w:rPr>
          <w:rFonts w:ascii="Arial" w:hAnsi="Arial" w:cs="Arial"/>
        </w:rPr>
        <w:t>zabírajích</w:t>
      </w:r>
      <w:proofErr w:type="spellEnd"/>
      <w:r w:rsidRPr="008F4808">
        <w:rPr>
          <w:rFonts w:ascii="Arial" w:hAnsi="Arial" w:cs="Arial"/>
        </w:rPr>
        <w:t xml:space="preserve"> v uličním profilu velkou šířku</w:t>
      </w:r>
      <w:r w:rsidR="00941244" w:rsidRPr="008F4808">
        <w:rPr>
          <w:rFonts w:ascii="Arial" w:hAnsi="Arial" w:cs="Arial"/>
        </w:rPr>
        <w:t>.</w:t>
      </w:r>
    </w:p>
    <w:p w:rsidR="008F537D" w:rsidRDefault="002552F1" w:rsidP="00235628">
      <w:pPr>
        <w:jc w:val="both"/>
        <w:rPr>
          <w:sz w:val="22"/>
        </w:rPr>
      </w:pPr>
      <w:r>
        <w:rPr>
          <w:sz w:val="22"/>
        </w:rPr>
        <w:t xml:space="preserve">Při realizaci dopravního propojení ul. Tyršovy s ul. Vídeňskou se nabízí možnost zvážit </w:t>
      </w:r>
      <w:proofErr w:type="spellStart"/>
      <w:r>
        <w:rPr>
          <w:sz w:val="22"/>
        </w:rPr>
        <w:t>zjednosměrnění</w:t>
      </w:r>
      <w:proofErr w:type="spellEnd"/>
      <w:r>
        <w:rPr>
          <w:sz w:val="22"/>
        </w:rPr>
        <w:t xml:space="preserve"> provozu na ulici Tyrš</w:t>
      </w:r>
      <w:r w:rsidR="006C1311">
        <w:rPr>
          <w:sz w:val="22"/>
        </w:rPr>
        <w:t>ova nebo její části tak, aby bylo umožněno alespoň vyjíždění vozidel na ulici Vídeňskou</w:t>
      </w:r>
      <w:r w:rsidR="00D6555B">
        <w:rPr>
          <w:sz w:val="22"/>
        </w:rPr>
        <w:t xml:space="preserve">. Propojením Tyršovy s Vídeňskou, na které jsou dopravně napojeny zejména areály, by se snížila intenzita vozidel na ulici Brněnské, podél které jsou situovány i objekty pro bydlení. V jednosměrném úseku propojení Tyršovy s Vídeňskou </w:t>
      </w:r>
      <w:r w:rsidR="008C4A92">
        <w:rPr>
          <w:sz w:val="22"/>
        </w:rPr>
        <w:t xml:space="preserve">(úsek s vozovkou š.3,50m) </w:t>
      </w:r>
      <w:r w:rsidR="00D6555B">
        <w:rPr>
          <w:sz w:val="22"/>
        </w:rPr>
        <w:t xml:space="preserve">by pak bylo možno povolit </w:t>
      </w:r>
      <w:r w:rsidR="008C4A92">
        <w:rPr>
          <w:sz w:val="22"/>
        </w:rPr>
        <w:t>prů</w:t>
      </w:r>
      <w:r w:rsidR="00D6555B">
        <w:rPr>
          <w:sz w:val="22"/>
        </w:rPr>
        <w:t>jezd vybrané skupině vozidel</w:t>
      </w:r>
      <w:r w:rsidR="008C4A92">
        <w:rPr>
          <w:sz w:val="22"/>
        </w:rPr>
        <w:t xml:space="preserve"> v protisměru</w:t>
      </w:r>
      <w:r w:rsidR="00D6555B">
        <w:rPr>
          <w:sz w:val="22"/>
        </w:rPr>
        <w:t>, např. vozidlům HZS (hasičského záchranného</w:t>
      </w:r>
      <w:r w:rsidR="008C4A92">
        <w:rPr>
          <w:sz w:val="22"/>
        </w:rPr>
        <w:t xml:space="preserve"> sboru)</w:t>
      </w:r>
      <w:r w:rsidR="00D6555B">
        <w:rPr>
          <w:sz w:val="22"/>
        </w:rPr>
        <w:t>, kterým by se příjezd na ulici Tyršovu zjednodušil</w:t>
      </w:r>
      <w:r w:rsidR="008C4A92">
        <w:rPr>
          <w:sz w:val="22"/>
        </w:rPr>
        <w:t>.</w:t>
      </w:r>
    </w:p>
    <w:p w:rsidR="00D6555B" w:rsidRPr="00941244" w:rsidRDefault="00D6555B" w:rsidP="00235628">
      <w:pPr>
        <w:jc w:val="both"/>
        <w:rPr>
          <w:sz w:val="22"/>
          <w:szCs w:val="22"/>
        </w:rPr>
      </w:pPr>
    </w:p>
    <w:p w:rsidR="00235628" w:rsidRPr="008C4A92" w:rsidRDefault="00235628" w:rsidP="00235628">
      <w:pPr>
        <w:jc w:val="both"/>
        <w:rPr>
          <w:sz w:val="22"/>
          <w:szCs w:val="22"/>
        </w:rPr>
      </w:pPr>
      <w:r w:rsidRPr="008C4A92">
        <w:rPr>
          <w:sz w:val="22"/>
          <w:szCs w:val="22"/>
        </w:rPr>
        <w:t>V obvodu stavby se nacházejí tyto inženýrské sítě:</w:t>
      </w:r>
    </w:p>
    <w:p w:rsidR="00224BB9" w:rsidRDefault="00941244" w:rsidP="00235628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235628" w:rsidRPr="00235628">
        <w:rPr>
          <w:sz w:val="22"/>
          <w:szCs w:val="22"/>
        </w:rPr>
        <w:t>analizace</w:t>
      </w:r>
      <w:r w:rsidR="00900505">
        <w:rPr>
          <w:sz w:val="22"/>
          <w:szCs w:val="22"/>
        </w:rPr>
        <w:t xml:space="preserve"> dešťová</w:t>
      </w:r>
      <w:r w:rsidR="00235628" w:rsidRPr="00235628">
        <w:rPr>
          <w:sz w:val="22"/>
          <w:szCs w:val="22"/>
        </w:rPr>
        <w:t>,</w:t>
      </w:r>
      <w:r w:rsidR="00900505">
        <w:rPr>
          <w:sz w:val="22"/>
          <w:szCs w:val="22"/>
        </w:rPr>
        <w:t xml:space="preserve"> kanalizace splašková</w:t>
      </w:r>
      <w:r w:rsidR="008C4A92">
        <w:rPr>
          <w:sz w:val="22"/>
          <w:szCs w:val="22"/>
        </w:rPr>
        <w:t xml:space="preserve">, plynovod, </w:t>
      </w:r>
      <w:r w:rsidR="00224BB9">
        <w:rPr>
          <w:sz w:val="22"/>
          <w:szCs w:val="22"/>
        </w:rPr>
        <w:t xml:space="preserve">nadzemní </w:t>
      </w:r>
      <w:r>
        <w:rPr>
          <w:sz w:val="22"/>
          <w:szCs w:val="22"/>
        </w:rPr>
        <w:t>vedení VN</w:t>
      </w:r>
      <w:r w:rsidR="00224BB9">
        <w:rPr>
          <w:sz w:val="22"/>
          <w:szCs w:val="22"/>
        </w:rPr>
        <w:t xml:space="preserve"> společnosti E-ON</w:t>
      </w:r>
      <w:r w:rsidR="00235628" w:rsidRPr="0023562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24BB9">
        <w:rPr>
          <w:sz w:val="22"/>
          <w:szCs w:val="22"/>
        </w:rPr>
        <w:t>podzemní kabely společnosti E-ON</w:t>
      </w:r>
      <w:r w:rsidR="00900505">
        <w:rPr>
          <w:sz w:val="22"/>
          <w:szCs w:val="22"/>
        </w:rPr>
        <w:t>, kabely sdělovací CETIN a.s</w:t>
      </w:r>
      <w:r w:rsidR="00224BB9">
        <w:rPr>
          <w:sz w:val="22"/>
          <w:szCs w:val="22"/>
        </w:rPr>
        <w:t>.</w:t>
      </w:r>
    </w:p>
    <w:p w:rsidR="003B3058" w:rsidRPr="00235628" w:rsidRDefault="00235628" w:rsidP="00235628">
      <w:pPr>
        <w:jc w:val="both"/>
        <w:rPr>
          <w:sz w:val="22"/>
          <w:szCs w:val="22"/>
        </w:rPr>
      </w:pPr>
      <w:r>
        <w:rPr>
          <w:sz w:val="22"/>
          <w:szCs w:val="22"/>
        </w:rPr>
        <w:t>Zákres inženýrských sítí v projektové dokumentaci má po</w:t>
      </w:r>
      <w:r w:rsidR="00941244">
        <w:rPr>
          <w:sz w:val="22"/>
          <w:szCs w:val="22"/>
        </w:rPr>
        <w:t>uze orientační charakter</w:t>
      </w:r>
      <w:r>
        <w:rPr>
          <w:sz w:val="22"/>
          <w:szCs w:val="22"/>
        </w:rPr>
        <w:t>. V zakreslených kabelových trasách může probíhat větší počet kabelů.</w:t>
      </w:r>
    </w:p>
    <w:p w:rsidR="003B3058" w:rsidRPr="00235628" w:rsidRDefault="003B3058" w:rsidP="00235628">
      <w:pPr>
        <w:jc w:val="both"/>
        <w:rPr>
          <w:sz w:val="22"/>
          <w:szCs w:val="22"/>
        </w:rPr>
      </w:pPr>
    </w:p>
    <w:p w:rsidR="005D3EE1" w:rsidRDefault="005D3EE1">
      <w:pPr>
        <w:jc w:val="both"/>
        <w:rPr>
          <w:sz w:val="22"/>
        </w:rPr>
      </w:pPr>
      <w:proofErr w:type="gramStart"/>
      <w:r>
        <w:rPr>
          <w:b/>
          <w:sz w:val="22"/>
          <w:u w:val="single"/>
        </w:rPr>
        <w:t>5.Technické</w:t>
      </w:r>
      <w:proofErr w:type="gramEnd"/>
      <w:r>
        <w:rPr>
          <w:b/>
          <w:sz w:val="22"/>
          <w:u w:val="single"/>
        </w:rPr>
        <w:t xml:space="preserve"> řešení</w:t>
      </w:r>
    </w:p>
    <w:p w:rsidR="000D3161" w:rsidRDefault="000D3161" w:rsidP="005100A0">
      <w:pPr>
        <w:pStyle w:val="Zkladntext2"/>
        <w:rPr>
          <w:sz w:val="22"/>
          <w:szCs w:val="22"/>
          <w:u w:val="single"/>
        </w:rPr>
      </w:pPr>
    </w:p>
    <w:p w:rsidR="006803C2" w:rsidRPr="00A3357A" w:rsidRDefault="006803C2" w:rsidP="006803C2">
      <w:pPr>
        <w:pStyle w:val="Default"/>
        <w:rPr>
          <w:sz w:val="22"/>
          <w:szCs w:val="22"/>
          <w:u w:val="single"/>
        </w:rPr>
      </w:pPr>
      <w:r w:rsidRPr="00A3357A">
        <w:rPr>
          <w:bCs/>
          <w:sz w:val="22"/>
          <w:szCs w:val="22"/>
          <w:u w:val="single"/>
        </w:rPr>
        <w:t xml:space="preserve">Směrové řešení </w:t>
      </w:r>
    </w:p>
    <w:p w:rsidR="00F860B3" w:rsidRDefault="00AF0686" w:rsidP="00680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patrné z přiložené situace v M1:500. </w:t>
      </w:r>
    </w:p>
    <w:p w:rsidR="00F860B3" w:rsidRDefault="00224BB9" w:rsidP="00680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Délka řešeného úseku je 212,42</w:t>
      </w:r>
      <w:r w:rsidR="00F860B3">
        <w:rPr>
          <w:sz w:val="22"/>
          <w:szCs w:val="22"/>
        </w:rPr>
        <w:t>m.</w:t>
      </w:r>
    </w:p>
    <w:p w:rsidR="006803C2" w:rsidRDefault="00F85F51" w:rsidP="00680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Stávají</w:t>
      </w:r>
      <w:r w:rsidR="00224BB9">
        <w:rPr>
          <w:sz w:val="22"/>
          <w:szCs w:val="22"/>
        </w:rPr>
        <w:t>cí komunikace se nachází z</w:t>
      </w:r>
      <w:r>
        <w:rPr>
          <w:sz w:val="22"/>
          <w:szCs w:val="22"/>
        </w:rPr>
        <w:t xml:space="preserve"> části na soukromých pozemcích. Majetkoprávní vztahy jsou</w:t>
      </w:r>
      <w:r w:rsidR="00224BB9">
        <w:rPr>
          <w:sz w:val="22"/>
          <w:szCs w:val="22"/>
        </w:rPr>
        <w:t xml:space="preserve"> popsány v </w:t>
      </w:r>
      <w:proofErr w:type="gramStart"/>
      <w:r w:rsidR="00224BB9">
        <w:rPr>
          <w:sz w:val="22"/>
          <w:szCs w:val="22"/>
        </w:rPr>
        <w:t>příloze „B.4</w:t>
      </w:r>
      <w:r>
        <w:rPr>
          <w:sz w:val="22"/>
          <w:szCs w:val="22"/>
        </w:rPr>
        <w:t>“.</w:t>
      </w:r>
      <w:proofErr w:type="gramEnd"/>
      <w:r>
        <w:rPr>
          <w:sz w:val="22"/>
          <w:szCs w:val="22"/>
        </w:rPr>
        <w:t xml:space="preserve">  </w:t>
      </w:r>
      <w:r w:rsidR="00224BB9">
        <w:rPr>
          <w:sz w:val="22"/>
          <w:szCs w:val="22"/>
        </w:rPr>
        <w:t xml:space="preserve">Trasa propojovací komunikace je v přímé, s jedním prostým kruhovým obloukem o poloměru R=600m. </w:t>
      </w:r>
      <w:r>
        <w:rPr>
          <w:sz w:val="22"/>
          <w:szCs w:val="22"/>
        </w:rPr>
        <w:t xml:space="preserve">Směrové řešení v kombinaci s příčným uspořádáním je navrženo tak, aby v případě zásahu do soukromých pozemků nebylo nutno </w:t>
      </w:r>
      <w:r w:rsidR="00224BB9">
        <w:rPr>
          <w:sz w:val="22"/>
          <w:szCs w:val="22"/>
        </w:rPr>
        <w:t xml:space="preserve">vyjma oplocení </w:t>
      </w:r>
      <w:r>
        <w:rPr>
          <w:sz w:val="22"/>
          <w:szCs w:val="22"/>
        </w:rPr>
        <w:t>provádět bourání stávajících soukromých stavebních objektů</w:t>
      </w:r>
      <w:r w:rsidR="00224BB9">
        <w:rPr>
          <w:sz w:val="22"/>
          <w:szCs w:val="22"/>
        </w:rPr>
        <w:t xml:space="preserve"> </w:t>
      </w:r>
      <w:r>
        <w:rPr>
          <w:sz w:val="22"/>
          <w:szCs w:val="22"/>
        </w:rPr>
        <w:t>a byly</w:t>
      </w:r>
      <w:r w:rsidR="00E5371B">
        <w:rPr>
          <w:sz w:val="22"/>
          <w:szCs w:val="22"/>
        </w:rPr>
        <w:t xml:space="preserve"> respektovány stávající vjezdy</w:t>
      </w:r>
      <w:r w:rsidR="00224BB9">
        <w:rPr>
          <w:sz w:val="22"/>
          <w:szCs w:val="22"/>
        </w:rPr>
        <w:t xml:space="preserve">. </w:t>
      </w:r>
    </w:p>
    <w:p w:rsidR="008A0FE4" w:rsidRDefault="008A0FE4" w:rsidP="006803C2">
      <w:pPr>
        <w:pStyle w:val="Default"/>
        <w:rPr>
          <w:b/>
          <w:bCs/>
          <w:sz w:val="22"/>
          <w:szCs w:val="22"/>
        </w:rPr>
      </w:pPr>
    </w:p>
    <w:p w:rsidR="006803C2" w:rsidRPr="00A3357A" w:rsidRDefault="006803C2" w:rsidP="00B06151">
      <w:pPr>
        <w:pStyle w:val="Default"/>
        <w:rPr>
          <w:bCs/>
          <w:sz w:val="22"/>
          <w:szCs w:val="22"/>
          <w:u w:val="single"/>
        </w:rPr>
      </w:pPr>
      <w:r w:rsidRPr="00A3357A">
        <w:rPr>
          <w:bCs/>
          <w:sz w:val="22"/>
          <w:szCs w:val="22"/>
          <w:u w:val="single"/>
        </w:rPr>
        <w:t xml:space="preserve">Výškové řešení </w:t>
      </w:r>
    </w:p>
    <w:p w:rsidR="006803C2" w:rsidRDefault="006803C2" w:rsidP="006803C2">
      <w:pPr>
        <w:jc w:val="both"/>
        <w:rPr>
          <w:sz w:val="22"/>
          <w:szCs w:val="22"/>
        </w:rPr>
      </w:pPr>
      <w:r>
        <w:rPr>
          <w:sz w:val="22"/>
          <w:szCs w:val="22"/>
        </w:rPr>
        <w:t>Průb</w:t>
      </w:r>
      <w:r w:rsidR="00760D9C">
        <w:rPr>
          <w:sz w:val="22"/>
          <w:szCs w:val="22"/>
        </w:rPr>
        <w:t xml:space="preserve">ěh nivelety popisuje </w:t>
      </w:r>
      <w:proofErr w:type="gramStart"/>
      <w:r w:rsidR="00760D9C">
        <w:rPr>
          <w:sz w:val="22"/>
          <w:szCs w:val="22"/>
        </w:rPr>
        <w:t>příloha B.2</w:t>
      </w:r>
      <w:r w:rsidR="008A0FE4">
        <w:rPr>
          <w:sz w:val="22"/>
          <w:szCs w:val="22"/>
        </w:rPr>
        <w:t>.</w:t>
      </w:r>
      <w:proofErr w:type="gramEnd"/>
      <w:r w:rsidR="008A0FE4">
        <w:rPr>
          <w:sz w:val="22"/>
          <w:szCs w:val="22"/>
        </w:rPr>
        <w:t xml:space="preserve"> Výškové řešení kopíruje stávající niveletu s vyrovnáním stávajících deformací. Je navrženo s ohledem na výškovou úroveň stávajících vjezdů a vstupů, ve vazbě na okolní komunikace a upravené terény</w:t>
      </w:r>
      <w:r w:rsidR="00224BB9">
        <w:rPr>
          <w:sz w:val="22"/>
          <w:szCs w:val="22"/>
        </w:rPr>
        <w:t xml:space="preserve">. </w:t>
      </w:r>
      <w:r w:rsidR="008A0FE4">
        <w:rPr>
          <w:sz w:val="22"/>
          <w:szCs w:val="22"/>
        </w:rPr>
        <w:t xml:space="preserve">V lomech podélného sklonu jsou </w:t>
      </w:r>
      <w:r w:rsidR="008A0FE4">
        <w:rPr>
          <w:sz w:val="22"/>
          <w:szCs w:val="22"/>
        </w:rPr>
        <w:lastRenderedPageBreak/>
        <w:t xml:space="preserve">navrženy parabolické zakružovací oblouky. </w:t>
      </w:r>
      <w:r w:rsidR="00224BB9">
        <w:rPr>
          <w:sz w:val="22"/>
          <w:szCs w:val="22"/>
        </w:rPr>
        <w:t>Niveleta vozovky plynule klesá z Tyršovy k Vídeňské.</w:t>
      </w:r>
    </w:p>
    <w:p w:rsidR="008A0FE4" w:rsidRDefault="008A0FE4" w:rsidP="006803C2">
      <w:pPr>
        <w:jc w:val="both"/>
        <w:rPr>
          <w:sz w:val="22"/>
          <w:szCs w:val="22"/>
        </w:rPr>
      </w:pPr>
      <w:r>
        <w:rPr>
          <w:sz w:val="22"/>
          <w:szCs w:val="22"/>
        </w:rPr>
        <w:t>Maximá</w:t>
      </w:r>
      <w:r w:rsidR="00224BB9">
        <w:rPr>
          <w:sz w:val="22"/>
          <w:szCs w:val="22"/>
        </w:rPr>
        <w:t>lní podélný sklon v trase je 6,</w:t>
      </w:r>
      <w:r>
        <w:rPr>
          <w:sz w:val="22"/>
          <w:szCs w:val="22"/>
        </w:rPr>
        <w:t>5%.</w:t>
      </w:r>
      <w:r w:rsidR="00224BB9">
        <w:rPr>
          <w:sz w:val="22"/>
          <w:szCs w:val="22"/>
        </w:rPr>
        <w:t xml:space="preserve"> Minimální podélný sklon je 1,03</w:t>
      </w:r>
      <w:r>
        <w:rPr>
          <w:sz w:val="22"/>
          <w:szCs w:val="22"/>
        </w:rPr>
        <w:t>%. Tyto hodnoty v kombinaci s vhodným příčným klopením odpovídají zajištění minimálního sklonu, zajišťující odvedení srážkových vod a současně odpovídají požadavkům vyhlášky č.</w:t>
      </w:r>
      <w:r w:rsidR="008F4808">
        <w:rPr>
          <w:sz w:val="22"/>
          <w:szCs w:val="22"/>
        </w:rPr>
        <w:t xml:space="preserve">398/2009 Sb. O obecných technických požadavcích na </w:t>
      </w:r>
      <w:proofErr w:type="spellStart"/>
      <w:r w:rsidR="008F4808">
        <w:rPr>
          <w:sz w:val="22"/>
          <w:szCs w:val="22"/>
        </w:rPr>
        <w:t>bezbarierové</w:t>
      </w:r>
      <w:proofErr w:type="spellEnd"/>
      <w:r w:rsidR="008F4808">
        <w:rPr>
          <w:sz w:val="22"/>
          <w:szCs w:val="22"/>
        </w:rPr>
        <w:t xml:space="preserve"> užívání staveb.</w:t>
      </w:r>
    </w:p>
    <w:p w:rsidR="00760D9C" w:rsidRDefault="00760D9C" w:rsidP="006803C2">
      <w:pPr>
        <w:jc w:val="both"/>
        <w:rPr>
          <w:sz w:val="22"/>
          <w:szCs w:val="22"/>
        </w:rPr>
      </w:pPr>
      <w:r>
        <w:rPr>
          <w:sz w:val="22"/>
          <w:szCs w:val="22"/>
        </w:rPr>
        <w:t>Jedná se o informativní podélný profil. Průběh nivelety bude doladěn v dalších stupních PD.</w:t>
      </w:r>
    </w:p>
    <w:p w:rsidR="006803C2" w:rsidRDefault="006803C2" w:rsidP="006803C2">
      <w:pPr>
        <w:jc w:val="both"/>
        <w:rPr>
          <w:sz w:val="22"/>
          <w:szCs w:val="22"/>
        </w:rPr>
      </w:pPr>
    </w:p>
    <w:p w:rsidR="00F860B3" w:rsidRPr="00A3357A" w:rsidRDefault="006803C2" w:rsidP="00BE0566">
      <w:pPr>
        <w:pStyle w:val="Default"/>
        <w:rPr>
          <w:bCs/>
          <w:sz w:val="22"/>
          <w:szCs w:val="22"/>
          <w:u w:val="single"/>
        </w:rPr>
      </w:pPr>
      <w:r w:rsidRPr="00A3357A">
        <w:rPr>
          <w:bCs/>
          <w:sz w:val="22"/>
          <w:szCs w:val="22"/>
          <w:u w:val="single"/>
        </w:rPr>
        <w:t xml:space="preserve">Příčné uspořádání </w:t>
      </w:r>
    </w:p>
    <w:p w:rsidR="00BE0566" w:rsidRPr="00A3357A" w:rsidRDefault="00BE0566" w:rsidP="006803C2">
      <w:pPr>
        <w:pStyle w:val="Default"/>
        <w:jc w:val="both"/>
        <w:rPr>
          <w:sz w:val="22"/>
          <w:szCs w:val="22"/>
          <w:u w:val="single"/>
        </w:rPr>
      </w:pPr>
    </w:p>
    <w:p w:rsidR="00BE0566" w:rsidRPr="00BE0566" w:rsidRDefault="00BE0566" w:rsidP="006803C2">
      <w:pPr>
        <w:pStyle w:val="Default"/>
        <w:jc w:val="both"/>
        <w:rPr>
          <w:sz w:val="22"/>
          <w:szCs w:val="22"/>
          <w:u w:val="single"/>
        </w:rPr>
      </w:pPr>
      <w:r w:rsidRPr="00BE0566">
        <w:rPr>
          <w:sz w:val="22"/>
          <w:szCs w:val="22"/>
          <w:u w:val="single"/>
        </w:rPr>
        <w:t>Varianta 1/</w:t>
      </w:r>
    </w:p>
    <w:p w:rsidR="00F860B3" w:rsidRDefault="00BE0566" w:rsidP="00680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úseku km 0,000 </w:t>
      </w:r>
      <w:r w:rsidR="005F6DF2"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(ZU je napojen na osu Tyršova předchozí studie) </w:t>
      </w:r>
      <w:r w:rsidR="005F6DF2">
        <w:rPr>
          <w:sz w:val="22"/>
          <w:szCs w:val="22"/>
        </w:rPr>
        <w:t>po</w:t>
      </w:r>
      <w:r>
        <w:rPr>
          <w:sz w:val="22"/>
          <w:szCs w:val="22"/>
        </w:rPr>
        <w:t xml:space="preserve"> km 0,088</w:t>
      </w:r>
      <w:r w:rsidR="005F6DF2">
        <w:rPr>
          <w:sz w:val="22"/>
          <w:szCs w:val="22"/>
        </w:rPr>
        <w:t xml:space="preserve"> 51</w:t>
      </w:r>
      <w:r>
        <w:rPr>
          <w:sz w:val="22"/>
          <w:szCs w:val="22"/>
        </w:rPr>
        <w:t xml:space="preserve"> má komunikace celkovou šířku v přímé mezi obrubami 5,50m. Tato šířka umožní při oboustranném provozu za redukované rychlosti obousměrný provoz nákladních vozidel.</w:t>
      </w:r>
    </w:p>
    <w:p w:rsidR="00111073" w:rsidRDefault="00111073" w:rsidP="006803C2">
      <w:pPr>
        <w:pStyle w:val="Default"/>
        <w:jc w:val="both"/>
        <w:rPr>
          <w:sz w:val="22"/>
          <w:szCs w:val="22"/>
        </w:rPr>
      </w:pPr>
    </w:p>
    <w:p w:rsidR="00BE0566" w:rsidRPr="00BE0566" w:rsidRDefault="00BE0566" w:rsidP="006803C2">
      <w:pPr>
        <w:pStyle w:val="Default"/>
        <w:jc w:val="both"/>
        <w:rPr>
          <w:sz w:val="22"/>
          <w:szCs w:val="22"/>
          <w:u w:val="single"/>
        </w:rPr>
      </w:pPr>
      <w:r w:rsidRPr="00BE0566">
        <w:rPr>
          <w:sz w:val="22"/>
          <w:szCs w:val="22"/>
          <w:u w:val="single"/>
        </w:rPr>
        <w:t>Varianta 2/</w:t>
      </w:r>
    </w:p>
    <w:p w:rsidR="00BE0566" w:rsidRDefault="00BE0566" w:rsidP="00680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vymezeném úseku </w:t>
      </w:r>
      <w:r w:rsidR="005F6DF2">
        <w:rPr>
          <w:sz w:val="22"/>
          <w:szCs w:val="22"/>
        </w:rPr>
        <w:t xml:space="preserve">km 0,000 00 po km 0,088 51 </w:t>
      </w:r>
      <w:r>
        <w:rPr>
          <w:sz w:val="22"/>
          <w:szCs w:val="22"/>
        </w:rPr>
        <w:t xml:space="preserve">bude </w:t>
      </w:r>
      <w:r w:rsidR="005F6DF2">
        <w:rPr>
          <w:sz w:val="22"/>
          <w:szCs w:val="22"/>
        </w:rPr>
        <w:t>zachován obousměrný provoz, k</w:t>
      </w:r>
      <w:r>
        <w:rPr>
          <w:sz w:val="22"/>
          <w:szCs w:val="22"/>
        </w:rPr>
        <w:t xml:space="preserve">omunikace bude mít charakter obousměrné jednopruhové komunikace š.3,50m, doplněné parkovacím pruhem nebo výhybnou š.2,00m. </w:t>
      </w:r>
    </w:p>
    <w:p w:rsidR="00BE0566" w:rsidRDefault="00BE0566" w:rsidP="006803C2">
      <w:pPr>
        <w:pStyle w:val="Default"/>
        <w:jc w:val="both"/>
        <w:rPr>
          <w:sz w:val="22"/>
          <w:szCs w:val="22"/>
        </w:rPr>
      </w:pPr>
    </w:p>
    <w:p w:rsidR="00BE0566" w:rsidRDefault="005F6DF2" w:rsidP="00680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staničení km 0,088 51 po </w:t>
      </w:r>
      <w:proofErr w:type="gramStart"/>
      <w:r>
        <w:rPr>
          <w:sz w:val="22"/>
          <w:szCs w:val="22"/>
        </w:rPr>
        <w:t>KU</w:t>
      </w:r>
      <w:proofErr w:type="gramEnd"/>
      <w:r>
        <w:rPr>
          <w:sz w:val="22"/>
          <w:szCs w:val="22"/>
        </w:rPr>
        <w:t xml:space="preserve"> km 0,212 42 (napojení na Vídeňskou) má vozovka š.3,50m mezi obrubami a bude jednosměrná. Tato šířka umožňuje bezpečný průjezd vozidlům HZS, kterým může být dopravním značením </w:t>
      </w:r>
      <w:r w:rsidR="008D6BD4">
        <w:rPr>
          <w:sz w:val="22"/>
          <w:szCs w:val="22"/>
        </w:rPr>
        <w:t>umožněn v krátkém jednosměrném úseku průjezd v protisměru.</w:t>
      </w:r>
    </w:p>
    <w:p w:rsidR="005F6DF2" w:rsidRDefault="005F6DF2" w:rsidP="006803C2">
      <w:pPr>
        <w:pStyle w:val="Default"/>
        <w:jc w:val="both"/>
        <w:rPr>
          <w:sz w:val="22"/>
          <w:szCs w:val="22"/>
        </w:rPr>
      </w:pPr>
    </w:p>
    <w:p w:rsidR="005F6DF2" w:rsidRDefault="005F6DF2" w:rsidP="00680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Vozovka je doplněna o jednostranný, ve smyslu staničení trasy </w:t>
      </w:r>
      <w:proofErr w:type="gramStart"/>
      <w:r>
        <w:rPr>
          <w:sz w:val="22"/>
          <w:szCs w:val="22"/>
        </w:rPr>
        <w:t>komunikace  levostranný</w:t>
      </w:r>
      <w:proofErr w:type="gramEnd"/>
      <w:r>
        <w:rPr>
          <w:sz w:val="22"/>
          <w:szCs w:val="22"/>
        </w:rPr>
        <w:t xml:space="preserve"> chodník, který je s ohledem na místní stísněné poměry uvažován v základní šířce 1,50m.</w:t>
      </w:r>
    </w:p>
    <w:p w:rsidR="006803C2" w:rsidRDefault="006803C2" w:rsidP="006803C2">
      <w:pPr>
        <w:rPr>
          <w:sz w:val="22"/>
          <w:szCs w:val="22"/>
        </w:rPr>
      </w:pPr>
    </w:p>
    <w:p w:rsidR="006803C2" w:rsidRPr="008D6BD4" w:rsidRDefault="006803C2" w:rsidP="006803C2">
      <w:pPr>
        <w:pStyle w:val="Default"/>
        <w:rPr>
          <w:bCs/>
          <w:sz w:val="22"/>
          <w:szCs w:val="22"/>
          <w:u w:val="single"/>
        </w:rPr>
      </w:pPr>
      <w:r w:rsidRPr="008D6BD4">
        <w:rPr>
          <w:bCs/>
          <w:sz w:val="22"/>
          <w:szCs w:val="22"/>
          <w:u w:val="single"/>
        </w:rPr>
        <w:t>Zajištění bezbariérového provozu</w:t>
      </w:r>
    </w:p>
    <w:p w:rsidR="006803C2" w:rsidRDefault="009C2722" w:rsidP="00680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Ulice </w:t>
      </w:r>
      <w:r w:rsidR="006803C2">
        <w:rPr>
          <w:sz w:val="22"/>
          <w:szCs w:val="22"/>
        </w:rPr>
        <w:t>probíhá v mírném podélném sklonu umožňujícím bezbariérový provoz os</w:t>
      </w:r>
      <w:r>
        <w:rPr>
          <w:sz w:val="22"/>
          <w:szCs w:val="22"/>
        </w:rPr>
        <w:t xml:space="preserve">ob s pohybovým postižením. Chodník bude v místech pro </w:t>
      </w:r>
      <w:proofErr w:type="gramStart"/>
      <w:r>
        <w:rPr>
          <w:sz w:val="22"/>
          <w:szCs w:val="22"/>
        </w:rPr>
        <w:t>přecházení  napojen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bezbarierově</w:t>
      </w:r>
      <w:proofErr w:type="spellEnd"/>
      <w:r>
        <w:rPr>
          <w:sz w:val="22"/>
          <w:szCs w:val="22"/>
        </w:rPr>
        <w:t xml:space="preserve"> a budou provedeny potřebné linie pro nevidomé z </w:t>
      </w:r>
      <w:proofErr w:type="spellStart"/>
      <w:r>
        <w:rPr>
          <w:sz w:val="22"/>
          <w:szCs w:val="22"/>
        </w:rPr>
        <w:t>reliefní</w:t>
      </w:r>
      <w:proofErr w:type="spellEnd"/>
      <w:r>
        <w:rPr>
          <w:sz w:val="22"/>
          <w:szCs w:val="22"/>
        </w:rPr>
        <w:t xml:space="preserve"> dlažby.</w:t>
      </w:r>
    </w:p>
    <w:p w:rsidR="006803C2" w:rsidRDefault="006803C2" w:rsidP="006803C2"/>
    <w:p w:rsidR="006803C2" w:rsidRPr="00A3357A" w:rsidRDefault="006803C2" w:rsidP="006803C2">
      <w:pPr>
        <w:pStyle w:val="Default"/>
        <w:rPr>
          <w:bCs/>
          <w:sz w:val="22"/>
          <w:szCs w:val="22"/>
          <w:u w:val="single"/>
        </w:rPr>
      </w:pPr>
      <w:r w:rsidRPr="00A3357A">
        <w:rPr>
          <w:bCs/>
          <w:sz w:val="22"/>
          <w:szCs w:val="22"/>
          <w:u w:val="single"/>
        </w:rPr>
        <w:t xml:space="preserve">Konstrukční uspořádání </w:t>
      </w:r>
      <w:r w:rsidR="00A3357A">
        <w:rPr>
          <w:bCs/>
          <w:sz w:val="22"/>
          <w:szCs w:val="22"/>
          <w:u w:val="single"/>
        </w:rPr>
        <w:t xml:space="preserve">  </w:t>
      </w:r>
    </w:p>
    <w:p w:rsidR="003B3058" w:rsidRDefault="003B3058" w:rsidP="003B3058">
      <w:pPr>
        <w:jc w:val="both"/>
      </w:pPr>
      <w:r>
        <w:rPr>
          <w:sz w:val="22"/>
          <w:szCs w:val="22"/>
        </w:rPr>
        <w:t xml:space="preserve">Návrh vozovky vychází </w:t>
      </w:r>
      <w:r w:rsidR="001D2515">
        <w:rPr>
          <w:sz w:val="22"/>
          <w:szCs w:val="22"/>
        </w:rPr>
        <w:t>z jejího dopravního významu a bude upřesněn v dalším stupni projektové dokume</w:t>
      </w:r>
      <w:r w:rsidR="008D6BD4">
        <w:rPr>
          <w:sz w:val="22"/>
          <w:szCs w:val="22"/>
        </w:rPr>
        <w:t xml:space="preserve">ntace. Je uvažována </w:t>
      </w:r>
      <w:r w:rsidR="001D2515">
        <w:rPr>
          <w:sz w:val="22"/>
          <w:szCs w:val="22"/>
        </w:rPr>
        <w:t>skladba vrstev vozovky</w:t>
      </w:r>
      <w:r w:rsidR="008D6BD4">
        <w:rPr>
          <w:sz w:val="22"/>
          <w:szCs w:val="22"/>
        </w:rPr>
        <w:t xml:space="preserve"> stejná jako u související </w:t>
      </w:r>
      <w:r w:rsidR="00A3357A">
        <w:rPr>
          <w:sz w:val="22"/>
          <w:szCs w:val="22"/>
        </w:rPr>
        <w:t xml:space="preserve">předchozí </w:t>
      </w:r>
      <w:proofErr w:type="gramStart"/>
      <w:r w:rsidR="008D6BD4">
        <w:rPr>
          <w:sz w:val="22"/>
          <w:szCs w:val="22"/>
        </w:rPr>
        <w:t>studie</w:t>
      </w:r>
      <w:r w:rsidR="001D2515">
        <w:rPr>
          <w:sz w:val="22"/>
          <w:szCs w:val="22"/>
        </w:rPr>
        <w:t xml:space="preserve"> :</w:t>
      </w:r>
      <w:proofErr w:type="gramEnd"/>
    </w:p>
    <w:p w:rsidR="003B3058" w:rsidRDefault="003B3058" w:rsidP="003B3058"/>
    <w:p w:rsidR="008D6BD4" w:rsidRPr="00A3357A" w:rsidRDefault="00A3357A" w:rsidP="008D6BD4">
      <w:pPr>
        <w:ind w:firstLine="708"/>
        <w:rPr>
          <w:sz w:val="22"/>
          <w:szCs w:val="22"/>
        </w:rPr>
      </w:pPr>
      <w:r w:rsidRPr="00A3357A">
        <w:rPr>
          <w:sz w:val="22"/>
          <w:szCs w:val="22"/>
        </w:rPr>
        <w:t>Živičná v</w:t>
      </w:r>
      <w:r w:rsidR="008D6BD4" w:rsidRPr="00A3357A">
        <w:rPr>
          <w:sz w:val="22"/>
          <w:szCs w:val="22"/>
        </w:rPr>
        <w:t>ozovka k-</w:t>
      </w:r>
      <w:proofErr w:type="spellStart"/>
      <w:r w:rsidR="008D6BD4" w:rsidRPr="00A3357A">
        <w:rPr>
          <w:sz w:val="22"/>
          <w:szCs w:val="22"/>
        </w:rPr>
        <w:t>ce</w:t>
      </w:r>
      <w:proofErr w:type="spellEnd"/>
      <w:r w:rsidR="008D6BD4" w:rsidRPr="00A3357A">
        <w:rPr>
          <w:sz w:val="22"/>
          <w:szCs w:val="22"/>
        </w:rPr>
        <w:t xml:space="preserve"> </w:t>
      </w:r>
      <w:proofErr w:type="gramStart"/>
      <w:r w:rsidR="008D6BD4" w:rsidRPr="00A3357A">
        <w:rPr>
          <w:sz w:val="22"/>
          <w:szCs w:val="22"/>
        </w:rPr>
        <w:t>č.1</w:t>
      </w:r>
      <w:r w:rsidRPr="00A3357A">
        <w:rPr>
          <w:sz w:val="22"/>
          <w:szCs w:val="22"/>
        </w:rPr>
        <w:t xml:space="preserve"> dle</w:t>
      </w:r>
      <w:proofErr w:type="gramEnd"/>
      <w:r w:rsidRPr="00A3357A">
        <w:rPr>
          <w:sz w:val="22"/>
          <w:szCs w:val="22"/>
        </w:rPr>
        <w:t xml:space="preserve"> vzorového řezu</w:t>
      </w:r>
    </w:p>
    <w:tbl>
      <w:tblPr>
        <w:tblW w:w="7851" w:type="dxa"/>
        <w:tblInd w:w="6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82"/>
        <w:gridCol w:w="586"/>
        <w:gridCol w:w="1490"/>
        <w:gridCol w:w="1893"/>
      </w:tblGrid>
      <w:tr w:rsidR="003B3058" w:rsidTr="003B3058">
        <w:trPr>
          <w:trHeight w:val="103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58" w:rsidRDefault="003B3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asfaltový beton ACO 11+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58" w:rsidRDefault="003B3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ČSN EN 13108-1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58" w:rsidRDefault="001D2515" w:rsidP="003B30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B3058">
              <w:rPr>
                <w:sz w:val="22"/>
                <w:szCs w:val="22"/>
              </w:rPr>
              <w:t>0 mm</w:t>
            </w:r>
          </w:p>
        </w:tc>
      </w:tr>
      <w:tr w:rsidR="003B3058" w:rsidTr="003B3058">
        <w:trPr>
          <w:trHeight w:val="124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58" w:rsidRDefault="003B3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spojovací postřik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58" w:rsidRDefault="003B3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ČSN 73 6129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58" w:rsidRDefault="001D2515" w:rsidP="003B30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3B3058">
              <w:rPr>
                <w:sz w:val="22"/>
                <w:szCs w:val="22"/>
              </w:rPr>
              <w:t xml:space="preserve"> kg/m2</w:t>
            </w:r>
          </w:p>
        </w:tc>
      </w:tr>
      <w:tr w:rsidR="001D2515" w:rsidTr="003B3058">
        <w:trPr>
          <w:trHeight w:val="124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5" w:rsidRPr="002944F3" w:rsidRDefault="002944F3" w:rsidP="002944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asfaltový beton ACO 16</w:t>
            </w:r>
            <w:r w:rsidR="001D2515" w:rsidRPr="002944F3">
              <w:rPr>
                <w:sz w:val="22"/>
                <w:szCs w:val="22"/>
              </w:rPr>
              <w:t xml:space="preserve">+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5" w:rsidRPr="002944F3" w:rsidRDefault="001D2515" w:rsidP="002944F3">
            <w:pPr>
              <w:pStyle w:val="Default"/>
              <w:rPr>
                <w:sz w:val="22"/>
                <w:szCs w:val="22"/>
              </w:rPr>
            </w:pPr>
            <w:r w:rsidRPr="002944F3">
              <w:rPr>
                <w:sz w:val="22"/>
                <w:szCs w:val="22"/>
              </w:rPr>
              <w:t xml:space="preserve">ČSN EN 13108-1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5" w:rsidRPr="002944F3" w:rsidRDefault="001D2515" w:rsidP="002944F3">
            <w:pPr>
              <w:pStyle w:val="Default"/>
              <w:jc w:val="center"/>
              <w:rPr>
                <w:sz w:val="22"/>
                <w:szCs w:val="22"/>
              </w:rPr>
            </w:pPr>
            <w:r w:rsidRPr="002944F3">
              <w:rPr>
                <w:sz w:val="22"/>
                <w:szCs w:val="22"/>
              </w:rPr>
              <w:t>50 mm</w:t>
            </w:r>
          </w:p>
        </w:tc>
      </w:tr>
      <w:tr w:rsidR="002944F3" w:rsidTr="003B3058">
        <w:trPr>
          <w:trHeight w:val="124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 w:rsidP="007C3A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spojovací postřik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 w:rsidP="007C3A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ČSN 73 6129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 w:rsidP="007C3A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kg/m2</w:t>
            </w:r>
          </w:p>
        </w:tc>
      </w:tr>
      <w:tr w:rsidR="002944F3" w:rsidTr="003B3058">
        <w:trPr>
          <w:trHeight w:val="103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asfaltový beton ACP 22+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ČSN EN 13108-1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 w:rsidP="003B30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mm</w:t>
            </w:r>
          </w:p>
        </w:tc>
      </w:tr>
      <w:tr w:rsidR="002944F3" w:rsidTr="003B3058">
        <w:trPr>
          <w:trHeight w:val="124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infiltrační postřik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ČSN 73 6129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 w:rsidP="003B30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kg/m2</w:t>
            </w:r>
          </w:p>
        </w:tc>
      </w:tr>
      <w:tr w:rsidR="002944F3" w:rsidTr="003B3058">
        <w:trPr>
          <w:trHeight w:val="11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směs stmelená cementem SC C</w:t>
            </w:r>
            <w:r>
              <w:rPr>
                <w:sz w:val="14"/>
                <w:szCs w:val="14"/>
              </w:rPr>
              <w:t xml:space="preserve">8/10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ČSN 73 6124-1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 w:rsidP="003B30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mm</w:t>
            </w:r>
          </w:p>
        </w:tc>
      </w:tr>
      <w:tr w:rsidR="002944F3" w:rsidTr="003B3058">
        <w:trPr>
          <w:trHeight w:val="11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Pr="003B3058" w:rsidRDefault="002944F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B3058">
              <w:rPr>
                <w:sz w:val="22"/>
                <w:szCs w:val="22"/>
              </w:rPr>
              <w:t>štěrkodrť</w:t>
            </w:r>
            <w:proofErr w:type="spellEnd"/>
            <w:r w:rsidRPr="003B3058">
              <w:rPr>
                <w:sz w:val="22"/>
                <w:szCs w:val="22"/>
              </w:rPr>
              <w:t xml:space="preserve"> ŠDA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Pr="003B3058" w:rsidRDefault="002944F3">
            <w:pPr>
              <w:pStyle w:val="Default"/>
              <w:rPr>
                <w:sz w:val="22"/>
                <w:szCs w:val="22"/>
              </w:rPr>
            </w:pPr>
            <w:r w:rsidRPr="003B3058">
              <w:rPr>
                <w:sz w:val="22"/>
                <w:szCs w:val="22"/>
              </w:rPr>
              <w:t xml:space="preserve">ČSN 73 6126-1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Pr="003B3058" w:rsidRDefault="002944F3" w:rsidP="003B3058">
            <w:pPr>
              <w:pStyle w:val="Default"/>
              <w:jc w:val="center"/>
              <w:rPr>
                <w:sz w:val="22"/>
                <w:szCs w:val="22"/>
              </w:rPr>
            </w:pPr>
            <w:r w:rsidRPr="003B3058">
              <w:rPr>
                <w:sz w:val="22"/>
                <w:szCs w:val="22"/>
              </w:rPr>
              <w:t>min. 200 mm</w:t>
            </w:r>
          </w:p>
        </w:tc>
      </w:tr>
      <w:tr w:rsidR="002944F3" w:rsidTr="003B3058">
        <w:trPr>
          <w:trHeight w:val="103"/>
        </w:trPr>
        <w:tc>
          <w:tcPr>
            <w:tcW w:w="4468" w:type="dxa"/>
            <w:gridSpan w:val="2"/>
            <w:tcBorders>
              <w:top w:val="single" w:sz="4" w:space="0" w:color="auto"/>
            </w:tcBorders>
          </w:tcPr>
          <w:p w:rsidR="002944F3" w:rsidRDefault="002944F3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celkem :</w:t>
            </w:r>
            <w:proofErr w:type="gramEnd"/>
          </w:p>
        </w:tc>
        <w:tc>
          <w:tcPr>
            <w:tcW w:w="3383" w:type="dxa"/>
            <w:gridSpan w:val="2"/>
            <w:tcBorders>
              <w:top w:val="single" w:sz="4" w:space="0" w:color="auto"/>
            </w:tcBorders>
          </w:tcPr>
          <w:p w:rsidR="002944F3" w:rsidRDefault="002944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min. 580 mm </w:t>
            </w:r>
          </w:p>
        </w:tc>
      </w:tr>
    </w:tbl>
    <w:p w:rsidR="008D6BD4" w:rsidRDefault="008D6BD4" w:rsidP="000F45EE">
      <w:pPr>
        <w:rPr>
          <w:sz w:val="22"/>
          <w:szCs w:val="22"/>
        </w:rPr>
      </w:pPr>
    </w:p>
    <w:p w:rsidR="006803C2" w:rsidRPr="00815805" w:rsidRDefault="003B3058" w:rsidP="000F45EE">
      <w:r>
        <w:rPr>
          <w:sz w:val="22"/>
          <w:szCs w:val="22"/>
        </w:rPr>
        <w:t>Pod navrženou konstrukcí bude provedena výměna horní v</w:t>
      </w:r>
      <w:r w:rsidR="00815805">
        <w:rPr>
          <w:sz w:val="22"/>
          <w:szCs w:val="22"/>
        </w:rPr>
        <w:t xml:space="preserve">rstvy podloží v tloušťce 400 mm v případě, že na pláni nebude dosažena potřebná hodnota modulu deformace 45 </w:t>
      </w:r>
      <w:proofErr w:type="spellStart"/>
      <w:r w:rsidR="00815805">
        <w:rPr>
          <w:sz w:val="22"/>
          <w:szCs w:val="22"/>
        </w:rPr>
        <w:t>MPa</w:t>
      </w:r>
      <w:proofErr w:type="spellEnd"/>
      <w:r w:rsidR="0081580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B3058" w:rsidRDefault="003B3058" w:rsidP="003B30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hranách vozovky budou osazeny obrubníky, jejichž horní hrana bude zvýšena </w:t>
      </w:r>
      <w:r w:rsidR="00815805">
        <w:rPr>
          <w:sz w:val="22"/>
          <w:szCs w:val="22"/>
        </w:rPr>
        <w:t>min. +10</w:t>
      </w:r>
      <w:r>
        <w:rPr>
          <w:sz w:val="22"/>
          <w:szCs w:val="22"/>
        </w:rPr>
        <w:t xml:space="preserve">0 mm nad úroveň vozovky vyjma míst pro přecházení, sjezdů k sousedním nemovitostem a zpevněných ploch sousedících s vozovkou – tj. míst, v nichž jsou obruby sníženy i v současnosti. </w:t>
      </w:r>
      <w:r w:rsidR="008158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Snižování obrub bude prováděno plynule na délce 1 m. </w:t>
      </w:r>
    </w:p>
    <w:p w:rsidR="006803C2" w:rsidRDefault="00815805" w:rsidP="003B3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B3058" w:rsidRPr="00A3357A" w:rsidRDefault="003B3058" w:rsidP="003B3058">
      <w:pPr>
        <w:pStyle w:val="Default"/>
        <w:rPr>
          <w:sz w:val="22"/>
          <w:szCs w:val="22"/>
          <w:u w:val="single"/>
        </w:rPr>
      </w:pPr>
      <w:r w:rsidRPr="00A3357A">
        <w:rPr>
          <w:bCs/>
          <w:sz w:val="22"/>
          <w:szCs w:val="22"/>
          <w:u w:val="single"/>
        </w:rPr>
        <w:t xml:space="preserve">Odvodnění </w:t>
      </w:r>
    </w:p>
    <w:p w:rsidR="006803C2" w:rsidRDefault="00DD2462" w:rsidP="003B3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Komunikace bude navržena tak, aby se zamezilo stékání dešťové vody na soukromé okolní pozemky. </w:t>
      </w:r>
      <w:r w:rsidR="00815805">
        <w:rPr>
          <w:sz w:val="22"/>
          <w:szCs w:val="22"/>
        </w:rPr>
        <w:t>Odvodnění vozovky bude</w:t>
      </w:r>
      <w:r w:rsidR="003B3058">
        <w:rPr>
          <w:sz w:val="22"/>
          <w:szCs w:val="22"/>
        </w:rPr>
        <w:t xml:space="preserve"> zajištěno prostřednictvím sklonů k hranám vozovky, odkud </w:t>
      </w:r>
      <w:proofErr w:type="gramStart"/>
      <w:r w:rsidR="003B3058">
        <w:rPr>
          <w:sz w:val="22"/>
          <w:szCs w:val="22"/>
        </w:rPr>
        <w:t>bude</w:t>
      </w:r>
      <w:proofErr w:type="gramEnd"/>
      <w:r w:rsidR="003B3058">
        <w:rPr>
          <w:sz w:val="22"/>
          <w:szCs w:val="22"/>
        </w:rPr>
        <w:t xml:space="preserve"> srážková voda odtékat do nových uličních </w:t>
      </w:r>
      <w:proofErr w:type="gramStart"/>
      <w:r w:rsidR="003B3058">
        <w:rPr>
          <w:sz w:val="22"/>
          <w:szCs w:val="22"/>
        </w:rPr>
        <w:t>vpustí</w:t>
      </w:r>
      <w:proofErr w:type="gramEnd"/>
      <w:r w:rsidR="003B3058">
        <w:rPr>
          <w:sz w:val="22"/>
          <w:szCs w:val="22"/>
        </w:rPr>
        <w:t xml:space="preserve">. </w:t>
      </w:r>
      <w:r w:rsidR="00A335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Podrobně </w:t>
      </w:r>
      <w:r w:rsidR="00760D9C">
        <w:rPr>
          <w:sz w:val="22"/>
          <w:szCs w:val="22"/>
        </w:rPr>
        <w:t>bude</w:t>
      </w:r>
      <w:r w:rsidR="00F10AC5">
        <w:rPr>
          <w:sz w:val="22"/>
          <w:szCs w:val="22"/>
        </w:rPr>
        <w:t xml:space="preserve"> odvodnění</w:t>
      </w:r>
      <w:r w:rsidR="00760D9C">
        <w:rPr>
          <w:sz w:val="22"/>
          <w:szCs w:val="22"/>
        </w:rPr>
        <w:t xml:space="preserve"> řešeno v dalším stupni PD s ohledem na </w:t>
      </w:r>
      <w:r w:rsidR="00F10AC5">
        <w:rPr>
          <w:sz w:val="22"/>
          <w:szCs w:val="22"/>
        </w:rPr>
        <w:t>zvolený způsob odvodnění a kapacity stá</w:t>
      </w:r>
      <w:r w:rsidR="00A3357A">
        <w:rPr>
          <w:sz w:val="22"/>
          <w:szCs w:val="22"/>
        </w:rPr>
        <w:t xml:space="preserve">vající kanalizace, buď </w:t>
      </w:r>
      <w:r w:rsidR="00F10AC5">
        <w:rPr>
          <w:sz w:val="22"/>
          <w:szCs w:val="22"/>
        </w:rPr>
        <w:t>povrc</w:t>
      </w:r>
      <w:r w:rsidR="00A3357A">
        <w:rPr>
          <w:sz w:val="22"/>
          <w:szCs w:val="22"/>
        </w:rPr>
        <w:t>hově</w:t>
      </w:r>
      <w:r w:rsidR="00F10AC5">
        <w:rPr>
          <w:sz w:val="22"/>
          <w:szCs w:val="22"/>
        </w:rPr>
        <w:t xml:space="preserve">, nebo formou silniční kanalizace. </w:t>
      </w:r>
    </w:p>
    <w:p w:rsidR="008C715C" w:rsidRDefault="008C715C" w:rsidP="00182B8B">
      <w:pPr>
        <w:jc w:val="both"/>
        <w:rPr>
          <w:sz w:val="22"/>
          <w:szCs w:val="22"/>
        </w:rPr>
      </w:pPr>
    </w:p>
    <w:p w:rsidR="00DD2462" w:rsidRDefault="00A3357A" w:rsidP="00182B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Chodník je navržen jako jednostranný, </w:t>
      </w:r>
      <w:r w:rsidR="00DD2462">
        <w:rPr>
          <w:sz w:val="22"/>
          <w:szCs w:val="22"/>
        </w:rPr>
        <w:t xml:space="preserve">o </w:t>
      </w:r>
      <w:proofErr w:type="gramStart"/>
      <w:r>
        <w:rPr>
          <w:sz w:val="22"/>
          <w:szCs w:val="22"/>
        </w:rPr>
        <w:t>základní š.1,50</w:t>
      </w:r>
      <w:proofErr w:type="gramEnd"/>
      <w:r w:rsidR="00DD2462">
        <w:rPr>
          <w:sz w:val="22"/>
          <w:szCs w:val="22"/>
        </w:rPr>
        <w:t xml:space="preserve">. Šířku chodníku bylo nutno přizpůsobit stísněným poměrům. </w:t>
      </w:r>
      <w:r>
        <w:rPr>
          <w:sz w:val="22"/>
          <w:szCs w:val="22"/>
        </w:rPr>
        <w:t xml:space="preserve"> </w:t>
      </w:r>
    </w:p>
    <w:p w:rsidR="00DD2462" w:rsidRDefault="00DD2462" w:rsidP="00182B8B">
      <w:pPr>
        <w:jc w:val="both"/>
        <w:rPr>
          <w:sz w:val="22"/>
          <w:szCs w:val="22"/>
        </w:rPr>
      </w:pPr>
    </w:p>
    <w:p w:rsidR="00182B8B" w:rsidRDefault="00A3357A" w:rsidP="00182B8B">
      <w:pPr>
        <w:jc w:val="both"/>
        <w:rPr>
          <w:sz w:val="22"/>
          <w:szCs w:val="22"/>
        </w:rPr>
      </w:pPr>
      <w:r>
        <w:rPr>
          <w:sz w:val="22"/>
          <w:szCs w:val="22"/>
        </w:rPr>
        <w:t>Chodník</w:t>
      </w:r>
      <w:r w:rsidR="00541920">
        <w:rPr>
          <w:sz w:val="22"/>
          <w:szCs w:val="22"/>
        </w:rPr>
        <w:t>, vjezdy</w:t>
      </w:r>
      <w:r w:rsidR="00182B8B">
        <w:rPr>
          <w:sz w:val="22"/>
          <w:szCs w:val="22"/>
        </w:rPr>
        <w:t xml:space="preserve"> a parkoviště jsou předběžně navrženy v </w:t>
      </w:r>
      <w:proofErr w:type="gramStart"/>
      <w:r w:rsidR="00182B8B">
        <w:rPr>
          <w:sz w:val="22"/>
          <w:szCs w:val="22"/>
        </w:rPr>
        <w:t>konstrukcích :</w:t>
      </w:r>
      <w:proofErr w:type="gramEnd"/>
    </w:p>
    <w:p w:rsidR="00182B8B" w:rsidRDefault="00182B8B" w:rsidP="00182B8B">
      <w:pPr>
        <w:jc w:val="both"/>
        <w:rPr>
          <w:sz w:val="22"/>
          <w:szCs w:val="22"/>
        </w:rPr>
      </w:pPr>
    </w:p>
    <w:p w:rsidR="00182B8B" w:rsidRPr="003F3382" w:rsidRDefault="00E96400" w:rsidP="00182B8B">
      <w:pPr>
        <w:jc w:val="both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 xml:space="preserve">    D</w:t>
      </w:r>
      <w:r w:rsidR="00182B8B" w:rsidRPr="003F3382">
        <w:rPr>
          <w:rFonts w:cs="Arial"/>
          <w:snapToGrid w:val="0"/>
          <w:sz w:val="22"/>
          <w:szCs w:val="22"/>
        </w:rPr>
        <w:t xml:space="preserve">lážděné chodníky </w:t>
      </w:r>
      <w:r w:rsidR="00A3357A">
        <w:rPr>
          <w:rFonts w:cs="Arial"/>
          <w:snapToGrid w:val="0"/>
          <w:sz w:val="22"/>
          <w:szCs w:val="22"/>
        </w:rPr>
        <w:t>– konstrukce č. 3</w:t>
      </w:r>
      <w:r w:rsidR="00541920">
        <w:rPr>
          <w:rFonts w:cs="Arial"/>
          <w:snapToGrid w:val="0"/>
          <w:sz w:val="22"/>
          <w:szCs w:val="22"/>
        </w:rPr>
        <w:t xml:space="preserve"> </w:t>
      </w:r>
      <w:r w:rsidR="00A3357A">
        <w:rPr>
          <w:rFonts w:cs="Arial"/>
          <w:snapToGrid w:val="0"/>
          <w:sz w:val="22"/>
          <w:szCs w:val="22"/>
        </w:rPr>
        <w:t>ze vzorového řezu</w:t>
      </w:r>
    </w:p>
    <w:tbl>
      <w:tblPr>
        <w:tblpPr w:leftFromText="141" w:rightFromText="141" w:vertAnchor="text" w:horzAnchor="page" w:tblpX="1499" w:tblpY="124"/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16"/>
        <w:gridCol w:w="1915"/>
      </w:tblGrid>
      <w:tr w:rsidR="00182B8B" w:rsidRPr="003F3382" w:rsidTr="00717009">
        <w:trPr>
          <w:trHeight w:val="416"/>
        </w:trPr>
        <w:tc>
          <w:tcPr>
            <w:tcW w:w="5173" w:type="dxa"/>
          </w:tcPr>
          <w:p w:rsidR="00182B8B" w:rsidRPr="003F3382" w:rsidRDefault="00182B8B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- Betonová dlažba 20/20/6cm                          DL. I   </w:t>
            </w:r>
          </w:p>
          <w:p w:rsidR="00182B8B" w:rsidRPr="003F3382" w:rsidRDefault="00182B8B" w:rsidP="00717009">
            <w:pPr>
              <w:tabs>
                <w:tab w:val="left" w:pos="991"/>
              </w:tabs>
              <w:rPr>
                <w:rFonts w:cs="Arial"/>
                <w:sz w:val="22"/>
              </w:rPr>
            </w:pPr>
            <w:r w:rsidRPr="003F3382">
              <w:rPr>
                <w:rFonts w:cs="Arial"/>
                <w:sz w:val="22"/>
              </w:rPr>
              <w:t xml:space="preserve">  Šedá </w:t>
            </w:r>
            <w:proofErr w:type="gramStart"/>
            <w:r w:rsidRPr="003F3382">
              <w:rPr>
                <w:rFonts w:cs="Arial"/>
                <w:sz w:val="22"/>
              </w:rPr>
              <w:t>přírodní 1.jakost</w:t>
            </w:r>
            <w:proofErr w:type="gramEnd"/>
            <w:r w:rsidRPr="003F3382">
              <w:rPr>
                <w:rFonts w:cs="Arial"/>
                <w:sz w:val="22"/>
              </w:rPr>
              <w:tab/>
              <w:t xml:space="preserve">                                         </w:t>
            </w:r>
          </w:p>
        </w:tc>
        <w:tc>
          <w:tcPr>
            <w:tcW w:w="1916" w:type="dxa"/>
          </w:tcPr>
          <w:p w:rsidR="00182B8B" w:rsidRPr="003F3382" w:rsidRDefault="00182B8B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   TL.  60 mm</w:t>
            </w:r>
          </w:p>
        </w:tc>
        <w:tc>
          <w:tcPr>
            <w:tcW w:w="1915" w:type="dxa"/>
          </w:tcPr>
          <w:p w:rsidR="00182B8B" w:rsidRPr="003F3382" w:rsidRDefault="00182B8B" w:rsidP="00717009">
            <w:pPr>
              <w:spacing w:before="120"/>
              <w:jc w:val="both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>ČSN 73 61 31-1</w:t>
            </w:r>
          </w:p>
        </w:tc>
      </w:tr>
      <w:tr w:rsidR="00182B8B" w:rsidRPr="003F3382" w:rsidTr="00717009">
        <w:tc>
          <w:tcPr>
            <w:tcW w:w="5173" w:type="dxa"/>
          </w:tcPr>
          <w:p w:rsidR="00182B8B" w:rsidRPr="003F3382" w:rsidRDefault="00182B8B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- Lože pod dlažbu z kameniva fr. 4/8mm         KD                   </w:t>
            </w:r>
          </w:p>
        </w:tc>
        <w:tc>
          <w:tcPr>
            <w:tcW w:w="1916" w:type="dxa"/>
          </w:tcPr>
          <w:p w:rsidR="00182B8B" w:rsidRPr="003F3382" w:rsidRDefault="00182B8B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   TL.  40 mm   </w:t>
            </w:r>
          </w:p>
        </w:tc>
        <w:tc>
          <w:tcPr>
            <w:tcW w:w="1915" w:type="dxa"/>
          </w:tcPr>
          <w:p w:rsidR="00182B8B" w:rsidRPr="003F3382" w:rsidRDefault="00182B8B" w:rsidP="00717009">
            <w:pPr>
              <w:spacing w:before="120"/>
              <w:jc w:val="both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>ČSN 73 61 26-1</w:t>
            </w:r>
          </w:p>
        </w:tc>
      </w:tr>
      <w:tr w:rsidR="00182B8B" w:rsidRPr="003F3382" w:rsidTr="00717009">
        <w:tc>
          <w:tcPr>
            <w:tcW w:w="5173" w:type="dxa"/>
          </w:tcPr>
          <w:p w:rsidR="00182B8B" w:rsidRPr="003F3382" w:rsidRDefault="00182B8B" w:rsidP="00717009">
            <w:pPr>
              <w:spacing w:before="120"/>
              <w:rPr>
                <w:rFonts w:cs="Arial"/>
                <w:snapToGrid w:val="0"/>
                <w:sz w:val="22"/>
                <w:u w:val="single"/>
              </w:rPr>
            </w:pPr>
            <w:r w:rsidRPr="003F3382">
              <w:rPr>
                <w:rFonts w:cs="Arial"/>
                <w:snapToGrid w:val="0"/>
                <w:sz w:val="22"/>
                <w:u w:val="single"/>
              </w:rPr>
              <w:t xml:space="preserve">- </w:t>
            </w:r>
            <w:proofErr w:type="spellStart"/>
            <w:r w:rsidRPr="003F3382">
              <w:rPr>
                <w:rFonts w:cs="Arial"/>
                <w:snapToGrid w:val="0"/>
                <w:sz w:val="22"/>
                <w:u w:val="single"/>
              </w:rPr>
              <w:t>Štěrkodrť</w:t>
            </w:r>
            <w:proofErr w:type="spellEnd"/>
            <w:r w:rsidRPr="003F3382">
              <w:rPr>
                <w:rFonts w:cs="Arial"/>
                <w:snapToGrid w:val="0"/>
                <w:sz w:val="22"/>
                <w:u w:val="single"/>
              </w:rPr>
              <w:t xml:space="preserve">    </w:t>
            </w:r>
            <w:proofErr w:type="gramStart"/>
            <w:r w:rsidRPr="003F3382">
              <w:rPr>
                <w:rFonts w:cs="Arial"/>
                <w:snapToGrid w:val="0"/>
                <w:sz w:val="22"/>
                <w:u w:val="single"/>
              </w:rPr>
              <w:t>fr.0-63</w:t>
            </w:r>
            <w:proofErr w:type="gramEnd"/>
            <w:r w:rsidRPr="003F3382">
              <w:rPr>
                <w:rFonts w:cs="Arial"/>
                <w:snapToGrid w:val="0"/>
                <w:sz w:val="22"/>
                <w:u w:val="single"/>
              </w:rPr>
              <w:t xml:space="preserve"> mm                                 ŠDA  </w:t>
            </w:r>
          </w:p>
        </w:tc>
        <w:tc>
          <w:tcPr>
            <w:tcW w:w="1916" w:type="dxa"/>
          </w:tcPr>
          <w:p w:rsidR="00182B8B" w:rsidRPr="003F3382" w:rsidRDefault="00182B8B" w:rsidP="00717009">
            <w:pPr>
              <w:spacing w:before="120"/>
              <w:rPr>
                <w:rFonts w:cs="Arial"/>
                <w:snapToGrid w:val="0"/>
                <w:sz w:val="22"/>
                <w:u w:val="single"/>
              </w:rPr>
            </w:pPr>
            <w:r w:rsidRPr="003F3382">
              <w:rPr>
                <w:rFonts w:cs="Arial"/>
                <w:snapToGrid w:val="0"/>
                <w:sz w:val="22"/>
                <w:u w:val="single"/>
              </w:rPr>
              <w:t xml:space="preserve">    </w:t>
            </w:r>
            <w:proofErr w:type="gramStart"/>
            <w:r w:rsidRPr="003F3382">
              <w:rPr>
                <w:rFonts w:cs="Arial"/>
                <w:snapToGrid w:val="0"/>
                <w:sz w:val="22"/>
                <w:u w:val="single"/>
              </w:rPr>
              <w:t>TL.150</w:t>
            </w:r>
            <w:proofErr w:type="gramEnd"/>
            <w:r w:rsidRPr="003F3382">
              <w:rPr>
                <w:rFonts w:cs="Arial"/>
                <w:snapToGrid w:val="0"/>
                <w:sz w:val="22"/>
                <w:u w:val="single"/>
              </w:rPr>
              <w:t xml:space="preserve"> mm)</w:t>
            </w:r>
          </w:p>
        </w:tc>
        <w:tc>
          <w:tcPr>
            <w:tcW w:w="1915" w:type="dxa"/>
          </w:tcPr>
          <w:p w:rsidR="00182B8B" w:rsidRPr="003F3382" w:rsidRDefault="00182B8B" w:rsidP="00717009">
            <w:pPr>
              <w:spacing w:before="120"/>
              <w:jc w:val="both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>ČSN EN 13285</w:t>
            </w:r>
          </w:p>
          <w:p w:rsidR="00182B8B" w:rsidRPr="003F3382" w:rsidRDefault="00182B8B" w:rsidP="00717009">
            <w:pPr>
              <w:spacing w:before="120"/>
              <w:jc w:val="both"/>
              <w:rPr>
                <w:rFonts w:cs="Arial"/>
                <w:snapToGrid w:val="0"/>
                <w:sz w:val="22"/>
                <w:u w:val="single"/>
              </w:rPr>
            </w:pPr>
            <w:r w:rsidRPr="003F3382">
              <w:rPr>
                <w:rFonts w:cs="Arial"/>
                <w:snapToGrid w:val="0"/>
                <w:sz w:val="22"/>
              </w:rPr>
              <w:t>ČSN 73 61 26-1</w:t>
            </w:r>
          </w:p>
        </w:tc>
      </w:tr>
      <w:tr w:rsidR="00182B8B" w:rsidRPr="003F3382" w:rsidTr="00717009">
        <w:tc>
          <w:tcPr>
            <w:tcW w:w="5173" w:type="dxa"/>
          </w:tcPr>
          <w:p w:rsidR="00182B8B" w:rsidRPr="003F3382" w:rsidRDefault="00182B8B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  </w:t>
            </w:r>
            <w:proofErr w:type="gramStart"/>
            <w:r w:rsidRPr="003F3382">
              <w:rPr>
                <w:rFonts w:cs="Arial"/>
                <w:snapToGrid w:val="0"/>
                <w:sz w:val="22"/>
              </w:rPr>
              <w:t>C E L K E M  :</w:t>
            </w:r>
            <w:proofErr w:type="gramEnd"/>
            <w:r w:rsidRPr="003F3382">
              <w:rPr>
                <w:rFonts w:cs="Arial"/>
                <w:snapToGrid w:val="0"/>
                <w:sz w:val="22"/>
              </w:rPr>
              <w:t xml:space="preserve">                                         </w:t>
            </w:r>
          </w:p>
        </w:tc>
        <w:tc>
          <w:tcPr>
            <w:tcW w:w="1916" w:type="dxa"/>
          </w:tcPr>
          <w:p w:rsidR="00182B8B" w:rsidRPr="003F3382" w:rsidRDefault="00182B8B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    </w:t>
            </w:r>
            <w:r w:rsidR="00A3357A">
              <w:rPr>
                <w:rFonts w:cs="Arial"/>
                <w:snapToGrid w:val="0"/>
                <w:sz w:val="22"/>
              </w:rPr>
              <w:t>TL.2</w:t>
            </w:r>
            <w:r w:rsidRPr="003F3382">
              <w:rPr>
                <w:rFonts w:cs="Arial"/>
                <w:snapToGrid w:val="0"/>
                <w:sz w:val="22"/>
              </w:rPr>
              <w:t>50mm</w:t>
            </w:r>
          </w:p>
        </w:tc>
        <w:tc>
          <w:tcPr>
            <w:tcW w:w="1915" w:type="dxa"/>
          </w:tcPr>
          <w:p w:rsidR="00182B8B" w:rsidRPr="003F3382" w:rsidRDefault="00182B8B" w:rsidP="00717009">
            <w:pPr>
              <w:spacing w:before="120"/>
              <w:rPr>
                <w:rFonts w:cs="Arial"/>
                <w:snapToGrid w:val="0"/>
                <w:sz w:val="22"/>
              </w:rPr>
            </w:pPr>
          </w:p>
        </w:tc>
      </w:tr>
    </w:tbl>
    <w:p w:rsidR="00541920" w:rsidRDefault="00541920" w:rsidP="00541920">
      <w:pPr>
        <w:jc w:val="both"/>
        <w:rPr>
          <w:rFonts w:cs="Arial"/>
          <w:sz w:val="22"/>
        </w:rPr>
      </w:pPr>
    </w:p>
    <w:p w:rsidR="00A3357A" w:rsidRDefault="00A3357A" w:rsidP="00541920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S ohledem na možnost občasného pojezdu vozidly mohou být zesíleny o vrstvu ŠD tl.10cm na celkovou tloušťku 350mm.</w:t>
      </w:r>
    </w:p>
    <w:p w:rsidR="00A3357A" w:rsidRDefault="00A3357A" w:rsidP="00541920">
      <w:pPr>
        <w:jc w:val="both"/>
        <w:rPr>
          <w:rFonts w:cs="Arial"/>
          <w:sz w:val="22"/>
        </w:rPr>
      </w:pPr>
    </w:p>
    <w:p w:rsidR="00541920" w:rsidRPr="003F3382" w:rsidRDefault="00E96400" w:rsidP="00541920">
      <w:pPr>
        <w:jc w:val="both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 xml:space="preserve">    D</w:t>
      </w:r>
      <w:r w:rsidR="00541920" w:rsidRPr="003F3382">
        <w:rPr>
          <w:rFonts w:cs="Arial"/>
          <w:snapToGrid w:val="0"/>
          <w:sz w:val="22"/>
          <w:szCs w:val="22"/>
        </w:rPr>
        <w:t xml:space="preserve">lážděné vjezdy </w:t>
      </w:r>
      <w:r w:rsidR="003E29A8">
        <w:rPr>
          <w:rFonts w:cs="Arial"/>
          <w:snapToGrid w:val="0"/>
          <w:sz w:val="22"/>
          <w:szCs w:val="22"/>
        </w:rPr>
        <w:t xml:space="preserve">a parkovací stání </w:t>
      </w:r>
      <w:r w:rsidR="00541920">
        <w:rPr>
          <w:rFonts w:cs="Arial"/>
          <w:snapToGrid w:val="0"/>
          <w:sz w:val="22"/>
          <w:szCs w:val="22"/>
        </w:rPr>
        <w:t xml:space="preserve"> </w:t>
      </w:r>
      <w:r w:rsidR="00A3357A">
        <w:rPr>
          <w:rFonts w:cs="Arial"/>
          <w:snapToGrid w:val="0"/>
          <w:sz w:val="22"/>
          <w:szCs w:val="22"/>
        </w:rPr>
        <w:t xml:space="preserve">- konstrukce </w:t>
      </w:r>
      <w:proofErr w:type="gramStart"/>
      <w:r w:rsidR="00A3357A">
        <w:rPr>
          <w:rFonts w:cs="Arial"/>
          <w:snapToGrid w:val="0"/>
          <w:sz w:val="22"/>
          <w:szCs w:val="22"/>
        </w:rPr>
        <w:t>č.2 ze</w:t>
      </w:r>
      <w:proofErr w:type="gramEnd"/>
      <w:r w:rsidR="00A3357A">
        <w:rPr>
          <w:rFonts w:cs="Arial"/>
          <w:snapToGrid w:val="0"/>
          <w:sz w:val="22"/>
          <w:szCs w:val="22"/>
        </w:rPr>
        <w:t xml:space="preserve"> vzorového řezu</w:t>
      </w:r>
    </w:p>
    <w:tbl>
      <w:tblPr>
        <w:tblpPr w:leftFromText="141" w:rightFromText="141" w:vertAnchor="text" w:horzAnchor="page" w:tblpX="1499" w:tblpY="124"/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16"/>
        <w:gridCol w:w="1915"/>
      </w:tblGrid>
      <w:tr w:rsidR="00541920" w:rsidRPr="003F3382" w:rsidTr="00717009">
        <w:trPr>
          <w:trHeight w:val="416"/>
        </w:trPr>
        <w:tc>
          <w:tcPr>
            <w:tcW w:w="5173" w:type="dxa"/>
          </w:tcPr>
          <w:p w:rsidR="00541920" w:rsidRPr="003F3382" w:rsidRDefault="00FF4491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>
              <w:rPr>
                <w:rFonts w:cs="Arial"/>
                <w:snapToGrid w:val="0"/>
                <w:sz w:val="22"/>
              </w:rPr>
              <w:t xml:space="preserve">- Betonová dlažba </w:t>
            </w:r>
            <w:r w:rsidR="00A3357A">
              <w:rPr>
                <w:rFonts w:cs="Arial"/>
                <w:snapToGrid w:val="0"/>
                <w:sz w:val="22"/>
              </w:rPr>
              <w:t xml:space="preserve">20/10/8       </w:t>
            </w:r>
            <w:r>
              <w:rPr>
                <w:rFonts w:cs="Arial"/>
                <w:snapToGrid w:val="0"/>
                <w:sz w:val="22"/>
              </w:rPr>
              <w:t xml:space="preserve">                  </w:t>
            </w:r>
            <w:r w:rsidR="00541920" w:rsidRPr="003F3382">
              <w:rPr>
                <w:rFonts w:cs="Arial"/>
                <w:snapToGrid w:val="0"/>
                <w:sz w:val="22"/>
              </w:rPr>
              <w:t xml:space="preserve">     DL. I   </w:t>
            </w:r>
          </w:p>
          <w:p w:rsidR="00541920" w:rsidRPr="003F3382" w:rsidRDefault="00541920" w:rsidP="00717009">
            <w:pPr>
              <w:tabs>
                <w:tab w:val="left" w:pos="991"/>
              </w:tabs>
              <w:rPr>
                <w:rFonts w:cs="Arial"/>
                <w:sz w:val="22"/>
              </w:rPr>
            </w:pPr>
            <w:r w:rsidRPr="003F3382">
              <w:rPr>
                <w:rFonts w:cs="Arial"/>
                <w:sz w:val="22"/>
              </w:rPr>
              <w:t xml:space="preserve">  Šedá </w:t>
            </w:r>
            <w:proofErr w:type="gramStart"/>
            <w:r w:rsidRPr="003F3382">
              <w:rPr>
                <w:rFonts w:cs="Arial"/>
                <w:sz w:val="22"/>
              </w:rPr>
              <w:t>přírodní 1.jakost</w:t>
            </w:r>
            <w:proofErr w:type="gramEnd"/>
            <w:r w:rsidRPr="003F3382">
              <w:rPr>
                <w:rFonts w:cs="Arial"/>
                <w:sz w:val="22"/>
              </w:rPr>
              <w:tab/>
              <w:t xml:space="preserve">                                         </w:t>
            </w:r>
          </w:p>
        </w:tc>
        <w:tc>
          <w:tcPr>
            <w:tcW w:w="1916" w:type="dxa"/>
          </w:tcPr>
          <w:p w:rsidR="00541920" w:rsidRPr="003F3382" w:rsidRDefault="00541920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   TL.  80 mm</w:t>
            </w:r>
          </w:p>
        </w:tc>
        <w:tc>
          <w:tcPr>
            <w:tcW w:w="1915" w:type="dxa"/>
          </w:tcPr>
          <w:p w:rsidR="00541920" w:rsidRPr="003F3382" w:rsidRDefault="00541920" w:rsidP="00717009">
            <w:pPr>
              <w:spacing w:before="120"/>
              <w:jc w:val="both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>ČSN 73 61 31-1</w:t>
            </w:r>
          </w:p>
        </w:tc>
      </w:tr>
      <w:tr w:rsidR="00541920" w:rsidRPr="003F3382" w:rsidTr="00717009">
        <w:tc>
          <w:tcPr>
            <w:tcW w:w="5173" w:type="dxa"/>
          </w:tcPr>
          <w:p w:rsidR="00541920" w:rsidRPr="003F3382" w:rsidRDefault="00541920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- Lože pod dlažbu z kameniva fr. 4/8mm         KD                   </w:t>
            </w:r>
          </w:p>
        </w:tc>
        <w:tc>
          <w:tcPr>
            <w:tcW w:w="1916" w:type="dxa"/>
          </w:tcPr>
          <w:p w:rsidR="00541920" w:rsidRPr="003F3382" w:rsidRDefault="00541920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   TL.  40 mm   </w:t>
            </w:r>
          </w:p>
        </w:tc>
        <w:tc>
          <w:tcPr>
            <w:tcW w:w="1915" w:type="dxa"/>
          </w:tcPr>
          <w:p w:rsidR="00541920" w:rsidRPr="003F3382" w:rsidRDefault="00541920" w:rsidP="00717009">
            <w:pPr>
              <w:spacing w:before="120"/>
              <w:jc w:val="both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 ČSN 73 61 26-1</w:t>
            </w:r>
          </w:p>
        </w:tc>
      </w:tr>
      <w:tr w:rsidR="00541920" w:rsidRPr="003F3382" w:rsidTr="00717009">
        <w:tc>
          <w:tcPr>
            <w:tcW w:w="5173" w:type="dxa"/>
          </w:tcPr>
          <w:p w:rsidR="00541920" w:rsidRPr="003F3382" w:rsidRDefault="00541920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- Směs stmelená </w:t>
            </w:r>
            <w:proofErr w:type="gramStart"/>
            <w:r w:rsidRPr="003F3382">
              <w:rPr>
                <w:rFonts w:cs="Arial"/>
                <w:snapToGrid w:val="0"/>
                <w:sz w:val="22"/>
              </w:rPr>
              <w:t>cementem                   SC</w:t>
            </w:r>
            <w:proofErr w:type="gramEnd"/>
            <w:r w:rsidRPr="003F3382">
              <w:rPr>
                <w:rFonts w:cs="Arial"/>
                <w:snapToGrid w:val="0"/>
                <w:sz w:val="22"/>
              </w:rPr>
              <w:t>, C 8/10</w:t>
            </w:r>
          </w:p>
          <w:p w:rsidR="00541920" w:rsidRPr="003F3382" w:rsidRDefault="00541920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 </w:t>
            </w:r>
          </w:p>
        </w:tc>
        <w:tc>
          <w:tcPr>
            <w:tcW w:w="1916" w:type="dxa"/>
          </w:tcPr>
          <w:p w:rsidR="00541920" w:rsidRPr="003F3382" w:rsidRDefault="00A3357A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>
              <w:rPr>
                <w:rFonts w:cs="Arial"/>
                <w:snapToGrid w:val="0"/>
                <w:sz w:val="22"/>
              </w:rPr>
              <w:t xml:space="preserve">   </w:t>
            </w:r>
            <w:proofErr w:type="gramStart"/>
            <w:r>
              <w:rPr>
                <w:rFonts w:cs="Arial"/>
                <w:snapToGrid w:val="0"/>
                <w:sz w:val="22"/>
              </w:rPr>
              <w:t>TL.15</w:t>
            </w:r>
            <w:r w:rsidR="00541920" w:rsidRPr="003F3382">
              <w:rPr>
                <w:rFonts w:cs="Arial"/>
                <w:snapToGrid w:val="0"/>
                <w:sz w:val="22"/>
              </w:rPr>
              <w:t>0</w:t>
            </w:r>
            <w:proofErr w:type="gramEnd"/>
            <w:r w:rsidR="00541920" w:rsidRPr="003F3382">
              <w:rPr>
                <w:rFonts w:cs="Arial"/>
                <w:snapToGrid w:val="0"/>
                <w:sz w:val="22"/>
              </w:rPr>
              <w:t xml:space="preserve"> mm</w:t>
            </w:r>
          </w:p>
        </w:tc>
        <w:tc>
          <w:tcPr>
            <w:tcW w:w="1915" w:type="dxa"/>
          </w:tcPr>
          <w:p w:rsidR="00541920" w:rsidRPr="003F3382" w:rsidRDefault="00541920" w:rsidP="00717009">
            <w:pPr>
              <w:spacing w:before="120"/>
              <w:jc w:val="both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>ČSN EN 14227-1</w:t>
            </w:r>
          </w:p>
          <w:p w:rsidR="00541920" w:rsidRPr="003F3382" w:rsidRDefault="00541920" w:rsidP="00717009">
            <w:pPr>
              <w:spacing w:before="120"/>
              <w:jc w:val="both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>(ČSN 73 61 24-1)</w:t>
            </w:r>
          </w:p>
        </w:tc>
      </w:tr>
      <w:tr w:rsidR="00541920" w:rsidRPr="003F3382" w:rsidTr="00717009">
        <w:tc>
          <w:tcPr>
            <w:tcW w:w="5173" w:type="dxa"/>
          </w:tcPr>
          <w:p w:rsidR="00541920" w:rsidRPr="003F3382" w:rsidRDefault="00541920" w:rsidP="00717009">
            <w:pPr>
              <w:spacing w:before="120"/>
              <w:rPr>
                <w:rFonts w:cs="Arial"/>
                <w:snapToGrid w:val="0"/>
                <w:sz w:val="22"/>
                <w:u w:val="single"/>
              </w:rPr>
            </w:pPr>
            <w:r w:rsidRPr="003F3382">
              <w:rPr>
                <w:rFonts w:cs="Arial"/>
                <w:snapToGrid w:val="0"/>
                <w:sz w:val="22"/>
                <w:u w:val="single"/>
              </w:rPr>
              <w:t xml:space="preserve">- </w:t>
            </w:r>
            <w:proofErr w:type="spellStart"/>
            <w:r w:rsidRPr="003F3382">
              <w:rPr>
                <w:rFonts w:cs="Arial"/>
                <w:snapToGrid w:val="0"/>
                <w:sz w:val="22"/>
                <w:u w:val="single"/>
              </w:rPr>
              <w:t>Štěrkodrť</w:t>
            </w:r>
            <w:proofErr w:type="spellEnd"/>
            <w:r w:rsidRPr="003F3382">
              <w:rPr>
                <w:rFonts w:cs="Arial"/>
                <w:snapToGrid w:val="0"/>
                <w:sz w:val="22"/>
                <w:u w:val="single"/>
              </w:rPr>
              <w:t xml:space="preserve">    </w:t>
            </w:r>
            <w:proofErr w:type="gramStart"/>
            <w:r w:rsidRPr="003F3382">
              <w:rPr>
                <w:rFonts w:cs="Arial"/>
                <w:snapToGrid w:val="0"/>
                <w:sz w:val="22"/>
                <w:u w:val="single"/>
              </w:rPr>
              <w:t>fr.0-63</w:t>
            </w:r>
            <w:proofErr w:type="gramEnd"/>
            <w:r w:rsidRPr="003F3382">
              <w:rPr>
                <w:rFonts w:cs="Arial"/>
                <w:snapToGrid w:val="0"/>
                <w:sz w:val="22"/>
                <w:u w:val="single"/>
              </w:rPr>
              <w:t xml:space="preserve"> mm                                  ŠDA</w:t>
            </w:r>
          </w:p>
        </w:tc>
        <w:tc>
          <w:tcPr>
            <w:tcW w:w="1916" w:type="dxa"/>
          </w:tcPr>
          <w:p w:rsidR="00541920" w:rsidRPr="003F3382" w:rsidRDefault="00A3357A" w:rsidP="00717009">
            <w:pPr>
              <w:spacing w:before="120"/>
              <w:rPr>
                <w:rFonts w:cs="Arial"/>
                <w:snapToGrid w:val="0"/>
                <w:sz w:val="22"/>
                <w:u w:val="single"/>
              </w:rPr>
            </w:pPr>
            <w:r>
              <w:rPr>
                <w:rFonts w:cs="Arial"/>
                <w:snapToGrid w:val="0"/>
                <w:sz w:val="22"/>
                <w:u w:val="single"/>
              </w:rPr>
              <w:t xml:space="preserve">   </w:t>
            </w:r>
            <w:proofErr w:type="gramStart"/>
            <w:r>
              <w:rPr>
                <w:rFonts w:cs="Arial"/>
                <w:snapToGrid w:val="0"/>
                <w:sz w:val="22"/>
                <w:u w:val="single"/>
              </w:rPr>
              <w:t>TL.18</w:t>
            </w:r>
            <w:r w:rsidR="00FF4491">
              <w:rPr>
                <w:rFonts w:cs="Arial"/>
                <w:snapToGrid w:val="0"/>
                <w:sz w:val="22"/>
                <w:u w:val="single"/>
              </w:rPr>
              <w:t>0</w:t>
            </w:r>
            <w:proofErr w:type="gramEnd"/>
            <w:r w:rsidR="00541920" w:rsidRPr="003F3382">
              <w:rPr>
                <w:rFonts w:cs="Arial"/>
                <w:snapToGrid w:val="0"/>
                <w:sz w:val="22"/>
                <w:u w:val="single"/>
              </w:rPr>
              <w:t xml:space="preserve"> mm)</w:t>
            </w:r>
          </w:p>
        </w:tc>
        <w:tc>
          <w:tcPr>
            <w:tcW w:w="1915" w:type="dxa"/>
          </w:tcPr>
          <w:p w:rsidR="00541920" w:rsidRPr="003F3382" w:rsidRDefault="00541920" w:rsidP="00717009">
            <w:pPr>
              <w:spacing w:before="120"/>
              <w:jc w:val="both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>ČSN EN 13285</w:t>
            </w:r>
          </w:p>
          <w:p w:rsidR="00541920" w:rsidRPr="003F3382" w:rsidRDefault="00541920" w:rsidP="00717009">
            <w:pPr>
              <w:spacing w:before="120"/>
              <w:jc w:val="both"/>
              <w:rPr>
                <w:rFonts w:cs="Arial"/>
                <w:snapToGrid w:val="0"/>
                <w:sz w:val="22"/>
                <w:u w:val="single"/>
              </w:rPr>
            </w:pPr>
            <w:r w:rsidRPr="003F3382">
              <w:rPr>
                <w:rFonts w:cs="Arial"/>
                <w:snapToGrid w:val="0"/>
                <w:sz w:val="22"/>
              </w:rPr>
              <w:t>ČSN 73 61 26-1</w:t>
            </w:r>
          </w:p>
        </w:tc>
      </w:tr>
      <w:tr w:rsidR="00541920" w:rsidRPr="003F3382" w:rsidTr="00717009">
        <w:tc>
          <w:tcPr>
            <w:tcW w:w="5173" w:type="dxa"/>
          </w:tcPr>
          <w:p w:rsidR="00541920" w:rsidRPr="003F3382" w:rsidRDefault="00541920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 w:rsidRPr="003F3382">
              <w:rPr>
                <w:rFonts w:cs="Arial"/>
                <w:snapToGrid w:val="0"/>
                <w:sz w:val="22"/>
              </w:rPr>
              <w:t xml:space="preserve">  </w:t>
            </w:r>
            <w:proofErr w:type="gramStart"/>
            <w:r w:rsidRPr="003F3382">
              <w:rPr>
                <w:rFonts w:cs="Arial"/>
                <w:snapToGrid w:val="0"/>
                <w:sz w:val="22"/>
              </w:rPr>
              <w:t>C E L K E M  :</w:t>
            </w:r>
            <w:proofErr w:type="gramEnd"/>
            <w:r w:rsidRPr="003F3382">
              <w:rPr>
                <w:rFonts w:cs="Arial"/>
                <w:snapToGrid w:val="0"/>
                <w:sz w:val="22"/>
              </w:rPr>
              <w:t xml:space="preserve">                                         </w:t>
            </w:r>
          </w:p>
        </w:tc>
        <w:tc>
          <w:tcPr>
            <w:tcW w:w="1916" w:type="dxa"/>
          </w:tcPr>
          <w:p w:rsidR="00541920" w:rsidRPr="003F3382" w:rsidRDefault="00A3357A" w:rsidP="00717009">
            <w:pPr>
              <w:spacing w:before="120"/>
              <w:rPr>
                <w:rFonts w:cs="Arial"/>
                <w:snapToGrid w:val="0"/>
                <w:sz w:val="22"/>
              </w:rPr>
            </w:pPr>
            <w:r>
              <w:rPr>
                <w:rFonts w:cs="Arial"/>
                <w:snapToGrid w:val="0"/>
                <w:sz w:val="22"/>
              </w:rPr>
              <w:t xml:space="preserve">   TL.45</w:t>
            </w:r>
            <w:r w:rsidR="00541920" w:rsidRPr="003F3382">
              <w:rPr>
                <w:rFonts w:cs="Arial"/>
                <w:snapToGrid w:val="0"/>
                <w:sz w:val="22"/>
              </w:rPr>
              <w:t>0mm</w:t>
            </w:r>
          </w:p>
        </w:tc>
        <w:tc>
          <w:tcPr>
            <w:tcW w:w="1915" w:type="dxa"/>
          </w:tcPr>
          <w:p w:rsidR="00541920" w:rsidRPr="003F3382" w:rsidRDefault="00541920" w:rsidP="00717009">
            <w:pPr>
              <w:spacing w:before="120"/>
              <w:rPr>
                <w:rFonts w:cs="Arial"/>
                <w:snapToGrid w:val="0"/>
                <w:sz w:val="22"/>
              </w:rPr>
            </w:pPr>
          </w:p>
        </w:tc>
      </w:tr>
    </w:tbl>
    <w:p w:rsidR="00DD2462" w:rsidRDefault="00DD2462" w:rsidP="000F45EE">
      <w:pPr>
        <w:jc w:val="both"/>
        <w:rPr>
          <w:b/>
          <w:color w:val="FF0000"/>
          <w:sz w:val="22"/>
          <w:u w:val="single"/>
        </w:rPr>
      </w:pPr>
    </w:p>
    <w:p w:rsidR="00F10AC5" w:rsidRDefault="00F10AC5" w:rsidP="000F45EE">
      <w:pPr>
        <w:jc w:val="both"/>
        <w:rPr>
          <w:b/>
          <w:color w:val="FF0000"/>
          <w:sz w:val="22"/>
          <w:u w:val="single"/>
        </w:rPr>
      </w:pPr>
    </w:p>
    <w:p w:rsidR="00CD0BFA" w:rsidRPr="00F10AC5" w:rsidRDefault="000F45EE" w:rsidP="000F45EE">
      <w:pPr>
        <w:jc w:val="both"/>
        <w:rPr>
          <w:b/>
          <w:sz w:val="22"/>
          <w:u w:val="single"/>
        </w:rPr>
      </w:pPr>
      <w:r w:rsidRPr="00F10AC5">
        <w:rPr>
          <w:b/>
          <w:sz w:val="22"/>
          <w:u w:val="single"/>
        </w:rPr>
        <w:t xml:space="preserve">6. </w:t>
      </w:r>
      <w:r w:rsidR="00DD2462" w:rsidRPr="00F10AC5">
        <w:rPr>
          <w:b/>
          <w:sz w:val="22"/>
          <w:u w:val="single"/>
        </w:rPr>
        <w:t>Projektované kapacity</w:t>
      </w:r>
    </w:p>
    <w:p w:rsidR="00DD2462" w:rsidRDefault="00DD2462" w:rsidP="000F45EE">
      <w:pPr>
        <w:jc w:val="both"/>
        <w:rPr>
          <w:b/>
          <w:color w:val="FF0000"/>
          <w:sz w:val="22"/>
          <w:u w:val="single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3"/>
        <w:gridCol w:w="1313"/>
        <w:gridCol w:w="1417"/>
      </w:tblGrid>
      <w:tr w:rsidR="00F10AC5" w:rsidTr="00F10AC5">
        <w:trPr>
          <w:trHeight w:val="242"/>
        </w:trPr>
        <w:tc>
          <w:tcPr>
            <w:tcW w:w="5403" w:type="dxa"/>
          </w:tcPr>
          <w:p w:rsidR="00F10AC5" w:rsidRPr="00F10AC5" w:rsidRDefault="00F10AC5" w:rsidP="00F10AC5">
            <w:pPr>
              <w:ind w:left="-23"/>
              <w:jc w:val="both"/>
              <w:rPr>
                <w:color w:val="FF0000"/>
                <w:sz w:val="22"/>
              </w:rPr>
            </w:pPr>
            <w:r w:rsidRPr="00F10AC5">
              <w:rPr>
                <w:sz w:val="22"/>
              </w:rPr>
              <w:t>Živičná vozovka</w:t>
            </w:r>
          </w:p>
        </w:tc>
        <w:tc>
          <w:tcPr>
            <w:tcW w:w="1313" w:type="dxa"/>
          </w:tcPr>
          <w:p w:rsidR="00F10AC5" w:rsidRPr="00F10AC5" w:rsidRDefault="00E96400" w:rsidP="00F10AC5">
            <w:pPr>
              <w:ind w:left="-23"/>
              <w:jc w:val="right"/>
              <w:rPr>
                <w:sz w:val="22"/>
              </w:rPr>
            </w:pPr>
            <w:r>
              <w:rPr>
                <w:sz w:val="22"/>
              </w:rPr>
              <w:t>720</w:t>
            </w:r>
            <w:r w:rsidR="00F10AC5">
              <w:rPr>
                <w:sz w:val="22"/>
              </w:rPr>
              <w:t>,-</w:t>
            </w:r>
          </w:p>
        </w:tc>
        <w:tc>
          <w:tcPr>
            <w:tcW w:w="1417" w:type="dxa"/>
          </w:tcPr>
          <w:p w:rsidR="00F10AC5" w:rsidRPr="00F10AC5" w:rsidRDefault="00F10AC5" w:rsidP="00F10AC5">
            <w:pPr>
              <w:ind w:left="-23"/>
              <w:jc w:val="both"/>
              <w:rPr>
                <w:sz w:val="22"/>
              </w:rPr>
            </w:pPr>
            <w:r>
              <w:rPr>
                <w:sz w:val="22"/>
              </w:rPr>
              <w:t>m</w:t>
            </w:r>
            <w:r w:rsidRPr="00F10AC5">
              <w:rPr>
                <w:sz w:val="22"/>
              </w:rPr>
              <w:t>2</w:t>
            </w:r>
          </w:p>
        </w:tc>
      </w:tr>
      <w:tr w:rsidR="00F10AC5" w:rsidTr="00F10AC5">
        <w:trPr>
          <w:trHeight w:val="242"/>
        </w:trPr>
        <w:tc>
          <w:tcPr>
            <w:tcW w:w="5403" w:type="dxa"/>
          </w:tcPr>
          <w:p w:rsidR="00F10AC5" w:rsidRPr="00F10AC5" w:rsidRDefault="00F10AC5" w:rsidP="00F10AC5">
            <w:pPr>
              <w:ind w:left="-23"/>
              <w:jc w:val="both"/>
              <w:rPr>
                <w:sz w:val="22"/>
              </w:rPr>
            </w:pPr>
            <w:r>
              <w:rPr>
                <w:sz w:val="22"/>
              </w:rPr>
              <w:t>Vjezdy</w:t>
            </w:r>
          </w:p>
        </w:tc>
        <w:tc>
          <w:tcPr>
            <w:tcW w:w="1313" w:type="dxa"/>
          </w:tcPr>
          <w:p w:rsidR="00F10AC5" w:rsidRPr="00F10AC5" w:rsidRDefault="00E96400" w:rsidP="00F10AC5">
            <w:pPr>
              <w:ind w:left="-23"/>
              <w:jc w:val="right"/>
              <w:rPr>
                <w:sz w:val="22"/>
              </w:rPr>
            </w:pPr>
            <w:r>
              <w:rPr>
                <w:sz w:val="22"/>
              </w:rPr>
              <w:t>154</w:t>
            </w:r>
            <w:r w:rsidR="00F10AC5">
              <w:rPr>
                <w:sz w:val="22"/>
              </w:rPr>
              <w:t>,-</w:t>
            </w:r>
          </w:p>
        </w:tc>
        <w:tc>
          <w:tcPr>
            <w:tcW w:w="1417" w:type="dxa"/>
          </w:tcPr>
          <w:p w:rsidR="00F10AC5" w:rsidRPr="00F10AC5" w:rsidRDefault="00F10AC5" w:rsidP="00055C8D">
            <w:pPr>
              <w:ind w:left="-23"/>
              <w:jc w:val="both"/>
              <w:rPr>
                <w:sz w:val="22"/>
              </w:rPr>
            </w:pPr>
            <w:r>
              <w:rPr>
                <w:sz w:val="22"/>
              </w:rPr>
              <w:t>m</w:t>
            </w:r>
            <w:r w:rsidRPr="00F10AC5">
              <w:rPr>
                <w:sz w:val="22"/>
              </w:rPr>
              <w:t>2</w:t>
            </w:r>
          </w:p>
        </w:tc>
      </w:tr>
      <w:tr w:rsidR="00F10AC5" w:rsidTr="00F10AC5">
        <w:trPr>
          <w:trHeight w:val="242"/>
        </w:trPr>
        <w:tc>
          <w:tcPr>
            <w:tcW w:w="5403" w:type="dxa"/>
          </w:tcPr>
          <w:p w:rsidR="00F10AC5" w:rsidRDefault="00F10AC5" w:rsidP="00F10AC5">
            <w:pPr>
              <w:ind w:left="-23"/>
              <w:jc w:val="both"/>
              <w:rPr>
                <w:sz w:val="22"/>
              </w:rPr>
            </w:pPr>
            <w:r>
              <w:rPr>
                <w:sz w:val="22"/>
              </w:rPr>
              <w:t>Chodníky</w:t>
            </w:r>
          </w:p>
        </w:tc>
        <w:tc>
          <w:tcPr>
            <w:tcW w:w="1313" w:type="dxa"/>
          </w:tcPr>
          <w:p w:rsidR="00F10AC5" w:rsidRPr="00F10AC5" w:rsidRDefault="00E96400" w:rsidP="00F10AC5">
            <w:pPr>
              <w:ind w:left="-23"/>
              <w:jc w:val="right"/>
              <w:rPr>
                <w:sz w:val="22"/>
              </w:rPr>
            </w:pPr>
            <w:r>
              <w:rPr>
                <w:sz w:val="22"/>
              </w:rPr>
              <w:t>217</w:t>
            </w:r>
            <w:r w:rsidR="00F10AC5">
              <w:rPr>
                <w:sz w:val="22"/>
              </w:rPr>
              <w:t>,-</w:t>
            </w:r>
          </w:p>
        </w:tc>
        <w:tc>
          <w:tcPr>
            <w:tcW w:w="1417" w:type="dxa"/>
          </w:tcPr>
          <w:p w:rsidR="00F10AC5" w:rsidRPr="00F10AC5" w:rsidRDefault="00F10AC5" w:rsidP="00055C8D">
            <w:pPr>
              <w:ind w:left="-23"/>
              <w:jc w:val="both"/>
              <w:rPr>
                <w:sz w:val="22"/>
              </w:rPr>
            </w:pPr>
            <w:r>
              <w:rPr>
                <w:sz w:val="22"/>
              </w:rPr>
              <w:t>m</w:t>
            </w:r>
            <w:r w:rsidRPr="00F10AC5">
              <w:rPr>
                <w:sz w:val="22"/>
              </w:rPr>
              <w:t>2</w:t>
            </w:r>
          </w:p>
        </w:tc>
      </w:tr>
      <w:tr w:rsidR="00F10AC5" w:rsidTr="00F10AC5">
        <w:trPr>
          <w:trHeight w:val="242"/>
        </w:trPr>
        <w:tc>
          <w:tcPr>
            <w:tcW w:w="5403" w:type="dxa"/>
          </w:tcPr>
          <w:p w:rsidR="00F10AC5" w:rsidRDefault="00F10AC5" w:rsidP="00F10AC5">
            <w:pPr>
              <w:ind w:left="-23"/>
              <w:jc w:val="both"/>
              <w:rPr>
                <w:sz w:val="22"/>
              </w:rPr>
            </w:pPr>
            <w:r>
              <w:rPr>
                <w:sz w:val="22"/>
              </w:rPr>
              <w:t>Parkovací plochy</w:t>
            </w:r>
          </w:p>
        </w:tc>
        <w:tc>
          <w:tcPr>
            <w:tcW w:w="1313" w:type="dxa"/>
          </w:tcPr>
          <w:p w:rsidR="00F10AC5" w:rsidRPr="00F10AC5" w:rsidRDefault="00E96400" w:rsidP="00F10AC5">
            <w:pPr>
              <w:ind w:left="-23"/>
              <w:jc w:val="right"/>
              <w:rPr>
                <w:sz w:val="22"/>
              </w:rPr>
            </w:pPr>
            <w:r>
              <w:rPr>
                <w:sz w:val="22"/>
              </w:rPr>
              <w:t>199</w:t>
            </w:r>
            <w:r w:rsidR="00F10AC5">
              <w:rPr>
                <w:sz w:val="22"/>
              </w:rPr>
              <w:t>,-</w:t>
            </w:r>
          </w:p>
        </w:tc>
        <w:tc>
          <w:tcPr>
            <w:tcW w:w="1417" w:type="dxa"/>
          </w:tcPr>
          <w:p w:rsidR="00F10AC5" w:rsidRPr="00F10AC5" w:rsidRDefault="00F10AC5" w:rsidP="00055C8D">
            <w:pPr>
              <w:ind w:left="-23"/>
              <w:jc w:val="both"/>
              <w:rPr>
                <w:sz w:val="22"/>
              </w:rPr>
            </w:pPr>
            <w:r>
              <w:rPr>
                <w:sz w:val="22"/>
              </w:rPr>
              <w:t>m</w:t>
            </w:r>
            <w:r w:rsidRPr="00F10AC5">
              <w:rPr>
                <w:sz w:val="22"/>
              </w:rPr>
              <w:t>2</w:t>
            </w:r>
          </w:p>
        </w:tc>
      </w:tr>
    </w:tbl>
    <w:p w:rsidR="00DD2462" w:rsidRDefault="00DD2462" w:rsidP="000F45EE">
      <w:pPr>
        <w:jc w:val="both"/>
        <w:rPr>
          <w:b/>
          <w:color w:val="FF0000"/>
          <w:sz w:val="22"/>
          <w:u w:val="single"/>
        </w:rPr>
      </w:pPr>
    </w:p>
    <w:p w:rsidR="00DD2462" w:rsidRPr="00F10AC5" w:rsidRDefault="00F10AC5" w:rsidP="000F45EE">
      <w:pPr>
        <w:jc w:val="both"/>
        <w:rPr>
          <w:sz w:val="22"/>
        </w:rPr>
      </w:pPr>
      <w:r>
        <w:rPr>
          <w:sz w:val="22"/>
        </w:rPr>
        <w:t>S ohledem na majetkoprávní vztahy bude v rámci dokumentace DÚR upřesněno, které plochy budou patřit stávajícím vlastníkům a které budou veřejné (týká se zejména vjezdů a parkovacích ploch).</w:t>
      </w:r>
    </w:p>
    <w:p w:rsidR="00DD2462" w:rsidRDefault="00DD2462" w:rsidP="000F45EE">
      <w:pPr>
        <w:jc w:val="both"/>
        <w:rPr>
          <w:b/>
          <w:color w:val="FF0000"/>
          <w:sz w:val="22"/>
          <w:u w:val="single"/>
        </w:rPr>
      </w:pPr>
    </w:p>
    <w:p w:rsidR="00DD2462" w:rsidRPr="00962E0F" w:rsidRDefault="00DD2462" w:rsidP="000F45EE">
      <w:pPr>
        <w:jc w:val="both"/>
        <w:rPr>
          <w:b/>
          <w:color w:val="FF0000"/>
          <w:sz w:val="22"/>
          <w:u w:val="single"/>
        </w:rPr>
      </w:pPr>
    </w:p>
    <w:p w:rsidR="00B5072C" w:rsidRDefault="00F10AC5" w:rsidP="00B5072C">
      <w:pPr>
        <w:jc w:val="both"/>
        <w:rPr>
          <w:sz w:val="22"/>
        </w:rPr>
      </w:pPr>
      <w:r>
        <w:rPr>
          <w:sz w:val="22"/>
        </w:rPr>
        <w:t>V Brně, říjen</w:t>
      </w:r>
      <w:r w:rsidR="00DD2462">
        <w:rPr>
          <w:sz w:val="22"/>
        </w:rPr>
        <w:t xml:space="preserve"> </w:t>
      </w:r>
      <w:proofErr w:type="gramStart"/>
      <w:r w:rsidR="00DD2462">
        <w:rPr>
          <w:sz w:val="22"/>
        </w:rPr>
        <w:t>20</w:t>
      </w:r>
      <w:r w:rsidR="00DE19BA">
        <w:rPr>
          <w:sz w:val="22"/>
        </w:rPr>
        <w:t>18</w:t>
      </w:r>
      <w:r w:rsidR="00B5072C">
        <w:rPr>
          <w:sz w:val="22"/>
        </w:rPr>
        <w:t xml:space="preserve">                       </w:t>
      </w:r>
      <w:r w:rsidR="00DD2462">
        <w:rPr>
          <w:sz w:val="22"/>
        </w:rPr>
        <w:t xml:space="preserve">    </w:t>
      </w:r>
      <w:r w:rsidR="00B5072C">
        <w:rPr>
          <w:sz w:val="22"/>
        </w:rPr>
        <w:t xml:space="preserve">     </w:t>
      </w:r>
      <w:r w:rsidR="00FB21EF">
        <w:rPr>
          <w:sz w:val="22"/>
        </w:rPr>
        <w:t xml:space="preserve">       </w:t>
      </w:r>
      <w:r w:rsidR="00B35E9F">
        <w:rPr>
          <w:sz w:val="22"/>
        </w:rPr>
        <w:t xml:space="preserve">                 </w:t>
      </w:r>
      <w:r w:rsidR="00B5072C">
        <w:rPr>
          <w:sz w:val="22"/>
        </w:rPr>
        <w:t xml:space="preserve"> vypracoval</w:t>
      </w:r>
      <w:proofErr w:type="gramEnd"/>
      <w:r w:rsidR="00B5072C">
        <w:rPr>
          <w:sz w:val="22"/>
        </w:rPr>
        <w:t xml:space="preserve"> </w:t>
      </w:r>
      <w:r w:rsidR="00B35E9F">
        <w:rPr>
          <w:sz w:val="22"/>
        </w:rPr>
        <w:t xml:space="preserve">  </w:t>
      </w:r>
      <w:r w:rsidR="00B5072C">
        <w:rPr>
          <w:sz w:val="22"/>
        </w:rPr>
        <w:t>Ing. Leo Vychodil</w:t>
      </w:r>
    </w:p>
    <w:p w:rsidR="00F10AC5" w:rsidRDefault="00F10AC5" w:rsidP="00B5072C">
      <w:pPr>
        <w:jc w:val="both"/>
        <w:rPr>
          <w:sz w:val="22"/>
        </w:rPr>
      </w:pPr>
    </w:p>
    <w:p w:rsidR="00CD1871" w:rsidRDefault="00CD1871" w:rsidP="00B5072C">
      <w:pPr>
        <w:jc w:val="both"/>
        <w:rPr>
          <w:sz w:val="22"/>
        </w:rPr>
      </w:pPr>
    </w:p>
    <w:p w:rsidR="00CD1871" w:rsidRDefault="00CD1871" w:rsidP="00B5072C">
      <w:pPr>
        <w:jc w:val="both"/>
        <w:rPr>
          <w:sz w:val="22"/>
        </w:rPr>
      </w:pPr>
    </w:p>
    <w:p w:rsidR="00CD1871" w:rsidRDefault="00DE19BA" w:rsidP="00B5072C">
      <w:pPr>
        <w:jc w:val="both"/>
        <w:rPr>
          <w:sz w:val="22"/>
        </w:rPr>
      </w:pPr>
      <w:proofErr w:type="gramStart"/>
      <w:r>
        <w:rPr>
          <w:sz w:val="22"/>
        </w:rPr>
        <w:t>Poznámka :</w:t>
      </w:r>
      <w:proofErr w:type="gramEnd"/>
    </w:p>
    <w:p w:rsidR="00DE19BA" w:rsidRDefault="00DE19BA" w:rsidP="00B5072C">
      <w:pPr>
        <w:jc w:val="both"/>
        <w:rPr>
          <w:sz w:val="22"/>
        </w:rPr>
      </w:pPr>
    </w:p>
    <w:p w:rsidR="00DE19BA" w:rsidRDefault="00DE19BA" w:rsidP="00B5072C">
      <w:pPr>
        <w:jc w:val="both"/>
        <w:rPr>
          <w:sz w:val="22"/>
        </w:rPr>
      </w:pPr>
      <w:r>
        <w:rPr>
          <w:sz w:val="22"/>
        </w:rPr>
        <w:t>Přílohou této zprávy je seznam vlastníků pozemků dotčených parcel KN s předběžným vyčíslením záboru.</w:t>
      </w:r>
    </w:p>
    <w:p w:rsidR="00CD1871" w:rsidRDefault="00CD1871" w:rsidP="00B5072C">
      <w:pPr>
        <w:jc w:val="both"/>
        <w:rPr>
          <w:sz w:val="22"/>
        </w:rPr>
      </w:pPr>
    </w:p>
    <w:p w:rsidR="00CD1871" w:rsidRDefault="00CD1871" w:rsidP="00B5072C">
      <w:pPr>
        <w:jc w:val="both"/>
        <w:rPr>
          <w:sz w:val="22"/>
        </w:rPr>
      </w:pPr>
    </w:p>
    <w:p w:rsidR="00CD1871" w:rsidRPr="00B5072C" w:rsidRDefault="00CD1871" w:rsidP="00B5072C">
      <w:pPr>
        <w:jc w:val="both"/>
        <w:rPr>
          <w:sz w:val="22"/>
        </w:rPr>
      </w:pPr>
    </w:p>
    <w:sectPr w:rsidR="00CD1871" w:rsidRPr="00B5072C" w:rsidSect="00A62B70">
      <w:headerReference w:type="default" r:id="rId9"/>
      <w:footerReference w:type="default" r:id="rId10"/>
      <w:type w:val="continuous"/>
      <w:pgSz w:w="11906" w:h="16838"/>
      <w:pgMar w:top="1843" w:right="1417" w:bottom="1276" w:left="1417" w:header="708" w:footer="70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7B" w:rsidRDefault="008F5F7B">
      <w:r>
        <w:separator/>
      </w:r>
    </w:p>
  </w:endnote>
  <w:endnote w:type="continuationSeparator" w:id="0">
    <w:p w:rsidR="008F5F7B" w:rsidRDefault="008F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C2" w:rsidRDefault="006803C2">
    <w:pPr>
      <w:pStyle w:val="Zpat"/>
      <w:jc w:val="right"/>
      <w:rPr>
        <w:rStyle w:val="slostrnky"/>
      </w:rPr>
    </w:pPr>
  </w:p>
  <w:p w:rsidR="006803C2" w:rsidRDefault="006803C2">
    <w:pPr>
      <w:pStyle w:val="Zpat"/>
      <w:jc w:val="righ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02A47">
      <w:rPr>
        <w:rStyle w:val="slostrnky"/>
        <w:noProof/>
      </w:rPr>
      <w:t>2</w:t>
    </w:r>
    <w:r>
      <w:rPr>
        <w:rStyle w:val="slostrnky"/>
      </w:rPr>
      <w:fldChar w:fldCharType="end"/>
    </w:r>
  </w:p>
  <w:p w:rsidR="006803C2" w:rsidRDefault="00390C77">
    <w:pPr>
      <w:pStyle w:val="Zpat"/>
      <w:jc w:val="right"/>
      <w:rPr>
        <w:rStyle w:val="slostrnky"/>
      </w:rPr>
    </w:pPr>
    <w:r>
      <w:rPr>
        <w:rStyle w:val="slostrnky"/>
      </w:rPr>
      <w:t>A</w:t>
    </w:r>
    <w:r w:rsidR="006803C2">
      <w:rPr>
        <w:rStyle w:val="slostrnky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7B" w:rsidRDefault="008F5F7B">
      <w:r>
        <w:separator/>
      </w:r>
    </w:p>
  </w:footnote>
  <w:footnote w:type="continuationSeparator" w:id="0">
    <w:p w:rsidR="008F5F7B" w:rsidRDefault="008F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C2" w:rsidRPr="00A62B70" w:rsidRDefault="00B45BDE" w:rsidP="00B45BDE">
    <w:pPr>
      <w:pStyle w:val="Zhlav"/>
      <w:shd w:val="pct12" w:color="auto" w:fill="FFFFFF"/>
      <w:rPr>
        <w:sz w:val="16"/>
      </w:rPr>
    </w:pPr>
    <w:r>
      <w:rPr>
        <w:sz w:val="16"/>
      </w:rPr>
      <w:t xml:space="preserve">   </w:t>
    </w:r>
    <w:proofErr w:type="spellStart"/>
    <w:r w:rsidR="006803C2" w:rsidRPr="00A62B70">
      <w:rPr>
        <w:sz w:val="16"/>
      </w:rPr>
      <w:t>ARGEMA,</w:t>
    </w:r>
    <w:proofErr w:type="gramStart"/>
    <w:r w:rsidR="006803C2" w:rsidRPr="00A62B70">
      <w:rPr>
        <w:sz w:val="16"/>
      </w:rPr>
      <w:t>spol.s</w:t>
    </w:r>
    <w:proofErr w:type="spellEnd"/>
    <w:r w:rsidR="006803C2" w:rsidRPr="00A62B70">
      <w:rPr>
        <w:sz w:val="16"/>
      </w:rPr>
      <w:t xml:space="preserve"> r.</w:t>
    </w:r>
    <w:proofErr w:type="gramEnd"/>
    <w:r w:rsidR="006803C2" w:rsidRPr="00A62B70">
      <w:rPr>
        <w:sz w:val="16"/>
      </w:rPr>
      <w:t>o., Lužná 49</w:t>
    </w:r>
    <w:r w:rsidR="00845811">
      <w:rPr>
        <w:sz w:val="16"/>
      </w:rPr>
      <w:t xml:space="preserve">, 617 00 </w:t>
    </w:r>
    <w:proofErr w:type="spellStart"/>
    <w:r w:rsidR="00845811">
      <w:rPr>
        <w:sz w:val="16"/>
      </w:rPr>
      <w:t>Brno,tel</w:t>
    </w:r>
    <w:proofErr w:type="spellEnd"/>
    <w:r w:rsidR="00845811">
      <w:rPr>
        <w:sz w:val="16"/>
      </w:rPr>
      <w:t>: 603806912</w:t>
    </w:r>
    <w:r w:rsidR="006803C2" w:rsidRPr="00A62B70">
      <w:rPr>
        <w:sz w:val="16"/>
      </w:rPr>
      <w:t>, e-mail argema</w:t>
    </w:r>
    <w:r w:rsidR="006803C2">
      <w:rPr>
        <w:sz w:val="16"/>
      </w:rPr>
      <w:t>.sro@seznam</w:t>
    </w:r>
    <w:r w:rsidR="006803C2" w:rsidRPr="00A62B70">
      <w:rPr>
        <w:sz w:val="16"/>
      </w:rPr>
      <w:t>.cz</w:t>
    </w:r>
  </w:p>
  <w:p w:rsidR="006803C2" w:rsidRPr="00E70D4E" w:rsidRDefault="006803C2">
    <w:pPr>
      <w:pStyle w:val="Zhlav"/>
      <w:shd w:val="pct15" w:color="auto" w:fill="FFFFFF"/>
      <w:jc w:val="center"/>
      <w:rPr>
        <w:b/>
        <w:sz w:val="16"/>
        <w:szCs w:val="16"/>
      </w:rPr>
    </w:pPr>
    <w:r w:rsidRPr="00A62B70">
      <w:rPr>
        <w:sz w:val="18"/>
      </w:rPr>
      <w:t>Akce</w:t>
    </w:r>
    <w:r w:rsidRPr="00A62B70">
      <w:rPr>
        <w:b/>
        <w:sz w:val="18"/>
      </w:rPr>
      <w:t xml:space="preserve">:  </w:t>
    </w:r>
    <w:r>
      <w:rPr>
        <w:b/>
        <w:bCs/>
        <w:sz w:val="16"/>
        <w:szCs w:val="16"/>
      </w:rPr>
      <w:t xml:space="preserve">ŘEŠENÍ DOPRAVNÍHO PROSTORU NA UL. </w:t>
    </w:r>
    <w:r w:rsidR="00845811">
      <w:rPr>
        <w:b/>
        <w:bCs/>
        <w:sz w:val="16"/>
        <w:szCs w:val="16"/>
      </w:rPr>
      <w:t>TYRŠOVA V MODŘICÍCH</w:t>
    </w:r>
    <w:r>
      <w:rPr>
        <w:b/>
        <w:bCs/>
        <w:sz w:val="16"/>
        <w:szCs w:val="16"/>
      </w:rPr>
      <w:t xml:space="preserve"> </w:t>
    </w:r>
    <w:r w:rsidR="00B45BDE">
      <w:rPr>
        <w:b/>
        <w:bCs/>
        <w:sz w:val="16"/>
        <w:szCs w:val="16"/>
      </w:rPr>
      <w:t xml:space="preserve">(propojení </w:t>
    </w:r>
    <w:proofErr w:type="spellStart"/>
    <w:proofErr w:type="gramStart"/>
    <w:r w:rsidR="00B45BDE">
      <w:rPr>
        <w:b/>
        <w:bCs/>
        <w:sz w:val="16"/>
        <w:szCs w:val="16"/>
      </w:rPr>
      <w:t>ul.Tyršova</w:t>
    </w:r>
    <w:proofErr w:type="spellEnd"/>
    <w:proofErr w:type="gramEnd"/>
    <w:r w:rsidR="00B45BDE">
      <w:rPr>
        <w:b/>
        <w:bCs/>
        <w:sz w:val="16"/>
        <w:szCs w:val="16"/>
      </w:rPr>
      <w:t xml:space="preserve"> s ul. Vídeňskou)</w:t>
    </w:r>
    <w:r>
      <w:rPr>
        <w:b/>
        <w:bCs/>
        <w:sz w:val="16"/>
        <w:szCs w:val="16"/>
      </w:rPr>
      <w:t xml:space="preserve"> </w:t>
    </w:r>
    <w:r w:rsidRPr="00A62B70">
      <w:rPr>
        <w:b/>
        <w:bCs/>
        <w:sz w:val="16"/>
        <w:szCs w:val="16"/>
      </w:rPr>
      <w:t>TECHNICKÁ STUDIE</w:t>
    </w:r>
    <w:r w:rsidRPr="00E70D4E">
      <w:rPr>
        <w:b/>
        <w:bCs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851"/>
      <w:lvlJc w:val="left"/>
      <w:pPr>
        <w:ind w:left="851" w:hanging="851"/>
      </w:pPr>
    </w:lvl>
    <w:lvl w:ilvl="1">
      <w:start w:val="1"/>
      <w:numFmt w:val="decimal"/>
      <w:lvlText w:val="%1.%2."/>
      <w:legacy w:legacy="1" w:legacySpace="144" w:legacyIndent="851"/>
      <w:lvlJc w:val="left"/>
      <w:pPr>
        <w:ind w:left="851" w:hanging="851"/>
      </w:pPr>
    </w:lvl>
    <w:lvl w:ilvl="2">
      <w:start w:val="1"/>
      <w:numFmt w:val="decimal"/>
      <w:lvlText w:val="%1.%2.%3."/>
      <w:legacy w:legacy="1" w:legacySpace="144" w:legacyIndent="851"/>
      <w:lvlJc w:val="left"/>
      <w:pPr>
        <w:ind w:left="851" w:hanging="851"/>
      </w:pPr>
    </w:lvl>
    <w:lvl w:ilvl="3">
      <w:start w:val="1"/>
      <w:numFmt w:val="decimal"/>
      <w:lvlText w:val="%1.%2.%3.%4."/>
      <w:legacy w:legacy="1" w:legacySpace="144" w:legacyIndent="851"/>
      <w:lvlJc w:val="left"/>
      <w:pPr>
        <w:ind w:left="3404" w:hanging="851"/>
      </w:pPr>
    </w:lvl>
    <w:lvl w:ilvl="4">
      <w:start w:val="1"/>
      <w:numFmt w:val="decimal"/>
      <w:lvlText w:val="%1.%2.%3.%4.%5."/>
      <w:legacy w:legacy="1" w:legacySpace="144" w:legacyIndent="851"/>
      <w:lvlJc w:val="left"/>
      <w:pPr>
        <w:ind w:left="4255" w:hanging="851"/>
      </w:pPr>
    </w:lvl>
    <w:lvl w:ilvl="5">
      <w:start w:val="1"/>
      <w:numFmt w:val="decimal"/>
      <w:lvlText w:val="%1.%2.%3.%4.%5.%6."/>
      <w:legacy w:legacy="1" w:legacySpace="144" w:legacyIndent="851"/>
      <w:lvlJc w:val="left"/>
      <w:pPr>
        <w:ind w:left="5106" w:hanging="851"/>
      </w:pPr>
    </w:lvl>
    <w:lvl w:ilvl="6">
      <w:start w:val="1"/>
      <w:numFmt w:val="decimal"/>
      <w:lvlText w:val="%1.%2.%3.%4.%5.%6.%7."/>
      <w:legacy w:legacy="1" w:legacySpace="144" w:legacyIndent="851"/>
      <w:lvlJc w:val="left"/>
      <w:pPr>
        <w:ind w:left="5957" w:hanging="851"/>
      </w:pPr>
    </w:lvl>
    <w:lvl w:ilvl="7">
      <w:start w:val="1"/>
      <w:numFmt w:val="decimal"/>
      <w:lvlText w:val="%1.%2.%3.%4.%5.%6.%7.%8."/>
      <w:legacy w:legacy="1" w:legacySpace="144" w:legacyIndent="851"/>
      <w:lvlJc w:val="left"/>
      <w:pPr>
        <w:ind w:left="6808" w:hanging="851"/>
      </w:pPr>
    </w:lvl>
    <w:lvl w:ilvl="8">
      <w:start w:val="1"/>
      <w:numFmt w:val="decimal"/>
      <w:lvlText w:val="%1.%2.%3.%4.%5.%6.%7.%8.%9."/>
      <w:legacy w:legacy="1" w:legacySpace="144" w:legacyIndent="851"/>
      <w:lvlJc w:val="left"/>
      <w:pPr>
        <w:ind w:left="7659" w:hanging="851"/>
      </w:pPr>
    </w:lvl>
  </w:abstractNum>
  <w:abstractNum w:abstractNumId="1">
    <w:nsid w:val="05DB5450"/>
    <w:multiLevelType w:val="singleLevel"/>
    <w:tmpl w:val="7C347478"/>
    <w:lvl w:ilvl="0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2">
    <w:nsid w:val="0BAF6B15"/>
    <w:multiLevelType w:val="singleLevel"/>
    <w:tmpl w:val="CB0C0D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CFE247F"/>
    <w:multiLevelType w:val="hybridMultilevel"/>
    <w:tmpl w:val="C22244C6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117F7349"/>
    <w:multiLevelType w:val="singleLevel"/>
    <w:tmpl w:val="2EBE913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44F4B75"/>
    <w:multiLevelType w:val="hybridMultilevel"/>
    <w:tmpl w:val="02667920"/>
    <w:lvl w:ilvl="0" w:tplc="4D96D4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56ED1"/>
    <w:multiLevelType w:val="hybridMultilevel"/>
    <w:tmpl w:val="463E3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D2E8A"/>
    <w:multiLevelType w:val="singleLevel"/>
    <w:tmpl w:val="2580F73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128226D"/>
    <w:multiLevelType w:val="hybridMultilevel"/>
    <w:tmpl w:val="BEE879E6"/>
    <w:lvl w:ilvl="0" w:tplc="0405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9768F3"/>
    <w:multiLevelType w:val="multilevel"/>
    <w:tmpl w:val="0E4272E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4532D67"/>
    <w:multiLevelType w:val="hybridMultilevel"/>
    <w:tmpl w:val="18827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96ED6"/>
    <w:multiLevelType w:val="hybridMultilevel"/>
    <w:tmpl w:val="CF06A9DA"/>
    <w:lvl w:ilvl="0" w:tplc="253E3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64BA6"/>
    <w:multiLevelType w:val="singleLevel"/>
    <w:tmpl w:val="E7E023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26752AC"/>
    <w:multiLevelType w:val="singleLevel"/>
    <w:tmpl w:val="C7B4B88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4A55359"/>
    <w:multiLevelType w:val="multilevel"/>
    <w:tmpl w:val="841E1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5"/>
        </w:tabs>
        <w:ind w:left="8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5">
    <w:nsid w:val="367150B6"/>
    <w:multiLevelType w:val="hybridMultilevel"/>
    <w:tmpl w:val="1FFC7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C35A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166603"/>
    <w:multiLevelType w:val="multilevel"/>
    <w:tmpl w:val="6AB64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0A123C2"/>
    <w:multiLevelType w:val="singleLevel"/>
    <w:tmpl w:val="911C890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3B1164C"/>
    <w:multiLevelType w:val="hybridMultilevel"/>
    <w:tmpl w:val="486A9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A677C"/>
    <w:multiLevelType w:val="hybridMultilevel"/>
    <w:tmpl w:val="8F80BEF6"/>
    <w:lvl w:ilvl="0" w:tplc="253E3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67E3B"/>
    <w:multiLevelType w:val="singleLevel"/>
    <w:tmpl w:val="B308D3FA"/>
    <w:lvl w:ilvl="0">
      <w:start w:val="3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4D4C33DD"/>
    <w:multiLevelType w:val="hybridMultilevel"/>
    <w:tmpl w:val="2F90FA34"/>
    <w:lvl w:ilvl="0" w:tplc="253E3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562AD0"/>
    <w:multiLevelType w:val="hybridMultilevel"/>
    <w:tmpl w:val="32F68932"/>
    <w:lvl w:ilvl="0" w:tplc="0405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4">
    <w:nsid w:val="52024DE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6A94D47"/>
    <w:multiLevelType w:val="multilevel"/>
    <w:tmpl w:val="DB0AA1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0404A9A"/>
    <w:multiLevelType w:val="hybridMultilevel"/>
    <w:tmpl w:val="57C47D9A"/>
    <w:lvl w:ilvl="0" w:tplc="0405000F">
      <w:start w:val="1"/>
      <w:numFmt w:val="decimal"/>
      <w:lvlText w:val="%1."/>
      <w:lvlJc w:val="left"/>
      <w:pPr>
        <w:ind w:left="973" w:hanging="360"/>
      </w:pPr>
    </w:lvl>
    <w:lvl w:ilvl="1" w:tplc="04050019" w:tentative="1">
      <w:start w:val="1"/>
      <w:numFmt w:val="lowerLetter"/>
      <w:lvlText w:val="%2."/>
      <w:lvlJc w:val="left"/>
      <w:pPr>
        <w:ind w:left="1693" w:hanging="360"/>
      </w:pPr>
    </w:lvl>
    <w:lvl w:ilvl="2" w:tplc="0405001B" w:tentative="1">
      <w:start w:val="1"/>
      <w:numFmt w:val="lowerRoman"/>
      <w:lvlText w:val="%3."/>
      <w:lvlJc w:val="right"/>
      <w:pPr>
        <w:ind w:left="2413" w:hanging="180"/>
      </w:pPr>
    </w:lvl>
    <w:lvl w:ilvl="3" w:tplc="0405000F" w:tentative="1">
      <w:start w:val="1"/>
      <w:numFmt w:val="decimal"/>
      <w:lvlText w:val="%4."/>
      <w:lvlJc w:val="left"/>
      <w:pPr>
        <w:ind w:left="3133" w:hanging="360"/>
      </w:pPr>
    </w:lvl>
    <w:lvl w:ilvl="4" w:tplc="04050019" w:tentative="1">
      <w:start w:val="1"/>
      <w:numFmt w:val="lowerLetter"/>
      <w:lvlText w:val="%5."/>
      <w:lvlJc w:val="left"/>
      <w:pPr>
        <w:ind w:left="3853" w:hanging="360"/>
      </w:pPr>
    </w:lvl>
    <w:lvl w:ilvl="5" w:tplc="0405001B" w:tentative="1">
      <w:start w:val="1"/>
      <w:numFmt w:val="lowerRoman"/>
      <w:lvlText w:val="%6."/>
      <w:lvlJc w:val="right"/>
      <w:pPr>
        <w:ind w:left="4573" w:hanging="180"/>
      </w:pPr>
    </w:lvl>
    <w:lvl w:ilvl="6" w:tplc="0405000F" w:tentative="1">
      <w:start w:val="1"/>
      <w:numFmt w:val="decimal"/>
      <w:lvlText w:val="%7."/>
      <w:lvlJc w:val="left"/>
      <w:pPr>
        <w:ind w:left="5293" w:hanging="360"/>
      </w:pPr>
    </w:lvl>
    <w:lvl w:ilvl="7" w:tplc="04050019" w:tentative="1">
      <w:start w:val="1"/>
      <w:numFmt w:val="lowerLetter"/>
      <w:lvlText w:val="%8."/>
      <w:lvlJc w:val="left"/>
      <w:pPr>
        <w:ind w:left="6013" w:hanging="360"/>
      </w:pPr>
    </w:lvl>
    <w:lvl w:ilvl="8" w:tplc="040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7">
    <w:nsid w:val="62731E94"/>
    <w:multiLevelType w:val="multilevel"/>
    <w:tmpl w:val="6AB64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607D3"/>
    <w:multiLevelType w:val="multilevel"/>
    <w:tmpl w:val="699AA9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CFD74C5"/>
    <w:multiLevelType w:val="multilevel"/>
    <w:tmpl w:val="D5EC4C16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F8B03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943F8D"/>
    <w:multiLevelType w:val="hybridMultilevel"/>
    <w:tmpl w:val="6A1E91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20C4E"/>
    <w:multiLevelType w:val="hybridMultilevel"/>
    <w:tmpl w:val="4336CE2A"/>
    <w:lvl w:ilvl="0" w:tplc="5D449296">
      <w:start w:val="1"/>
      <w:numFmt w:val="bullet"/>
      <w:pStyle w:val="JVPVH-odrky-tverec"/>
      <w:lvlText w:val="▪"/>
      <w:lvlJc w:val="left"/>
      <w:pPr>
        <w:tabs>
          <w:tab w:val="num" w:pos="1494"/>
        </w:tabs>
        <w:ind w:left="1494" w:hanging="360"/>
      </w:pPr>
      <w:rPr>
        <w:rFonts w:hAnsi="Arial"/>
      </w:rPr>
    </w:lvl>
    <w:lvl w:ilvl="1" w:tplc="04050019">
      <w:start w:val="1"/>
      <w:numFmt w:val="decimal"/>
      <w:pStyle w:val="JVPVH-AQT-odraky-cislovane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A41A91"/>
    <w:multiLevelType w:val="hybridMultilevel"/>
    <w:tmpl w:val="5A7A619E"/>
    <w:lvl w:ilvl="0" w:tplc="19484E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962FD3"/>
    <w:multiLevelType w:val="singleLevel"/>
    <w:tmpl w:val="D0F004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30"/>
  </w:num>
  <w:num w:numId="3">
    <w:abstractNumId w:val="34"/>
  </w:num>
  <w:num w:numId="4">
    <w:abstractNumId w:val="2"/>
  </w:num>
  <w:num w:numId="5">
    <w:abstractNumId w:val="13"/>
  </w:num>
  <w:num w:numId="6">
    <w:abstractNumId w:val="16"/>
  </w:num>
  <w:num w:numId="7">
    <w:abstractNumId w:val="29"/>
  </w:num>
  <w:num w:numId="8">
    <w:abstractNumId w:val="24"/>
  </w:num>
  <w:num w:numId="9">
    <w:abstractNumId w:val="25"/>
  </w:num>
  <w:num w:numId="10">
    <w:abstractNumId w:val="9"/>
  </w:num>
  <w:num w:numId="11">
    <w:abstractNumId w:val="18"/>
  </w:num>
  <w:num w:numId="12">
    <w:abstractNumId w:val="28"/>
  </w:num>
  <w:num w:numId="13">
    <w:abstractNumId w:val="27"/>
  </w:num>
  <w:num w:numId="14">
    <w:abstractNumId w:val="17"/>
  </w:num>
  <w:num w:numId="15">
    <w:abstractNumId w:val="0"/>
  </w:num>
  <w:num w:numId="16">
    <w:abstractNumId w:val="4"/>
  </w:num>
  <w:num w:numId="17">
    <w:abstractNumId w:val="8"/>
  </w:num>
  <w:num w:numId="18">
    <w:abstractNumId w:val="33"/>
  </w:num>
  <w:num w:numId="19">
    <w:abstractNumId w:val="22"/>
  </w:num>
  <w:num w:numId="20">
    <w:abstractNumId w:val="21"/>
  </w:num>
  <w:num w:numId="21">
    <w:abstractNumId w:val="1"/>
  </w:num>
  <w:num w:numId="22">
    <w:abstractNumId w:val="5"/>
  </w:num>
  <w:num w:numId="23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12"/>
  </w:num>
  <w:num w:numId="26">
    <w:abstractNumId w:val="5"/>
  </w:num>
  <w:num w:numId="27">
    <w:abstractNumId w:val="11"/>
  </w:num>
  <w:num w:numId="28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6"/>
  </w:num>
  <w:num w:numId="31">
    <w:abstractNumId w:val="23"/>
  </w:num>
  <w:num w:numId="32">
    <w:abstractNumId w:val="10"/>
  </w:num>
  <w:num w:numId="3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</w:num>
  <w:num w:numId="36">
    <w:abstractNumId w:val="15"/>
  </w:num>
  <w:num w:numId="37">
    <w:abstractNumId w:val="6"/>
  </w:num>
  <w:num w:numId="38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0B"/>
    <w:rsid w:val="00003C5E"/>
    <w:rsid w:val="0000788B"/>
    <w:rsid w:val="000178BA"/>
    <w:rsid w:val="00023721"/>
    <w:rsid w:val="00027066"/>
    <w:rsid w:val="000359E4"/>
    <w:rsid w:val="000369C1"/>
    <w:rsid w:val="00050B54"/>
    <w:rsid w:val="00090F43"/>
    <w:rsid w:val="0009341F"/>
    <w:rsid w:val="000A0D58"/>
    <w:rsid w:val="000B3426"/>
    <w:rsid w:val="000D3161"/>
    <w:rsid w:val="000F45EE"/>
    <w:rsid w:val="00105813"/>
    <w:rsid w:val="00111073"/>
    <w:rsid w:val="00113AC5"/>
    <w:rsid w:val="00133BF6"/>
    <w:rsid w:val="00134802"/>
    <w:rsid w:val="00171BD0"/>
    <w:rsid w:val="00171F58"/>
    <w:rsid w:val="00172A62"/>
    <w:rsid w:val="00174B63"/>
    <w:rsid w:val="00181D3A"/>
    <w:rsid w:val="00182B8B"/>
    <w:rsid w:val="001C0962"/>
    <w:rsid w:val="001C28AD"/>
    <w:rsid w:val="001D2515"/>
    <w:rsid w:val="001D3B5C"/>
    <w:rsid w:val="001F2EAA"/>
    <w:rsid w:val="001F52F1"/>
    <w:rsid w:val="001F537D"/>
    <w:rsid w:val="00204462"/>
    <w:rsid w:val="002121BF"/>
    <w:rsid w:val="00224BB9"/>
    <w:rsid w:val="00233151"/>
    <w:rsid w:val="00235628"/>
    <w:rsid w:val="00254DBB"/>
    <w:rsid w:val="002552F1"/>
    <w:rsid w:val="0025717A"/>
    <w:rsid w:val="00264848"/>
    <w:rsid w:val="00267502"/>
    <w:rsid w:val="00275D4F"/>
    <w:rsid w:val="0027729A"/>
    <w:rsid w:val="00277319"/>
    <w:rsid w:val="002841B5"/>
    <w:rsid w:val="00287A38"/>
    <w:rsid w:val="002944F3"/>
    <w:rsid w:val="002A118E"/>
    <w:rsid w:val="002D42C8"/>
    <w:rsid w:val="002D583D"/>
    <w:rsid w:val="002E04CC"/>
    <w:rsid w:val="002E2803"/>
    <w:rsid w:val="002E720C"/>
    <w:rsid w:val="002F0859"/>
    <w:rsid w:val="002F6F37"/>
    <w:rsid w:val="0030590B"/>
    <w:rsid w:val="003102E3"/>
    <w:rsid w:val="0035229A"/>
    <w:rsid w:val="00352DFD"/>
    <w:rsid w:val="00390C77"/>
    <w:rsid w:val="003B20D8"/>
    <w:rsid w:val="003B3058"/>
    <w:rsid w:val="003B7FDD"/>
    <w:rsid w:val="003C007E"/>
    <w:rsid w:val="003C2278"/>
    <w:rsid w:val="003C3274"/>
    <w:rsid w:val="003E29A8"/>
    <w:rsid w:val="003E79A0"/>
    <w:rsid w:val="00424341"/>
    <w:rsid w:val="004251DE"/>
    <w:rsid w:val="0043446C"/>
    <w:rsid w:val="00434E81"/>
    <w:rsid w:val="00451CCD"/>
    <w:rsid w:val="00453FCA"/>
    <w:rsid w:val="0045635D"/>
    <w:rsid w:val="00465FF5"/>
    <w:rsid w:val="00475E32"/>
    <w:rsid w:val="00491A1B"/>
    <w:rsid w:val="004922D1"/>
    <w:rsid w:val="004940E4"/>
    <w:rsid w:val="004C134F"/>
    <w:rsid w:val="004D43DC"/>
    <w:rsid w:val="004D7F4C"/>
    <w:rsid w:val="004E5166"/>
    <w:rsid w:val="005100A0"/>
    <w:rsid w:val="00533ECF"/>
    <w:rsid w:val="00536994"/>
    <w:rsid w:val="00541920"/>
    <w:rsid w:val="00541B0C"/>
    <w:rsid w:val="00543371"/>
    <w:rsid w:val="00554D74"/>
    <w:rsid w:val="00566F8E"/>
    <w:rsid w:val="0057159B"/>
    <w:rsid w:val="00572349"/>
    <w:rsid w:val="00572C16"/>
    <w:rsid w:val="00573BD6"/>
    <w:rsid w:val="00573C75"/>
    <w:rsid w:val="00574288"/>
    <w:rsid w:val="00575301"/>
    <w:rsid w:val="005903A1"/>
    <w:rsid w:val="005B237B"/>
    <w:rsid w:val="005B7858"/>
    <w:rsid w:val="005C57A5"/>
    <w:rsid w:val="005D05A5"/>
    <w:rsid w:val="005D3CB4"/>
    <w:rsid w:val="005D3EE1"/>
    <w:rsid w:val="005E0406"/>
    <w:rsid w:val="005E172C"/>
    <w:rsid w:val="005F4AAB"/>
    <w:rsid w:val="005F6DF2"/>
    <w:rsid w:val="006000EF"/>
    <w:rsid w:val="00602A47"/>
    <w:rsid w:val="00613FD8"/>
    <w:rsid w:val="006324E6"/>
    <w:rsid w:val="006645E2"/>
    <w:rsid w:val="006803C2"/>
    <w:rsid w:val="00690A50"/>
    <w:rsid w:val="006A1929"/>
    <w:rsid w:val="006A5361"/>
    <w:rsid w:val="006A55A2"/>
    <w:rsid w:val="006B10FF"/>
    <w:rsid w:val="006C1311"/>
    <w:rsid w:val="006D0D79"/>
    <w:rsid w:val="006D31F0"/>
    <w:rsid w:val="006E1757"/>
    <w:rsid w:val="006F78B6"/>
    <w:rsid w:val="007034FB"/>
    <w:rsid w:val="00712030"/>
    <w:rsid w:val="00717009"/>
    <w:rsid w:val="0075224F"/>
    <w:rsid w:val="00754521"/>
    <w:rsid w:val="00754D06"/>
    <w:rsid w:val="00760D9C"/>
    <w:rsid w:val="00761BE9"/>
    <w:rsid w:val="007762DD"/>
    <w:rsid w:val="007951DC"/>
    <w:rsid w:val="007C0EE2"/>
    <w:rsid w:val="007C2982"/>
    <w:rsid w:val="007C6D59"/>
    <w:rsid w:val="007D0007"/>
    <w:rsid w:val="007E09A5"/>
    <w:rsid w:val="007E7061"/>
    <w:rsid w:val="00806E14"/>
    <w:rsid w:val="008131DC"/>
    <w:rsid w:val="00814F8D"/>
    <w:rsid w:val="00815805"/>
    <w:rsid w:val="0082076B"/>
    <w:rsid w:val="00845811"/>
    <w:rsid w:val="008464AA"/>
    <w:rsid w:val="00850DCF"/>
    <w:rsid w:val="00880038"/>
    <w:rsid w:val="00885759"/>
    <w:rsid w:val="00893CF2"/>
    <w:rsid w:val="008A0FE4"/>
    <w:rsid w:val="008C4A92"/>
    <w:rsid w:val="008C715C"/>
    <w:rsid w:val="008D6BD4"/>
    <w:rsid w:val="008E4D85"/>
    <w:rsid w:val="008E7064"/>
    <w:rsid w:val="008F0741"/>
    <w:rsid w:val="008F4808"/>
    <w:rsid w:val="008F537D"/>
    <w:rsid w:val="008F5F7B"/>
    <w:rsid w:val="00900505"/>
    <w:rsid w:val="00905739"/>
    <w:rsid w:val="00907F30"/>
    <w:rsid w:val="00911163"/>
    <w:rsid w:val="00915639"/>
    <w:rsid w:val="0092241C"/>
    <w:rsid w:val="00922CF4"/>
    <w:rsid w:val="00926F20"/>
    <w:rsid w:val="0093041B"/>
    <w:rsid w:val="009320A1"/>
    <w:rsid w:val="00935CB2"/>
    <w:rsid w:val="00941244"/>
    <w:rsid w:val="0094164A"/>
    <w:rsid w:val="00962E0F"/>
    <w:rsid w:val="00970132"/>
    <w:rsid w:val="009751E0"/>
    <w:rsid w:val="00992469"/>
    <w:rsid w:val="00996787"/>
    <w:rsid w:val="00996E13"/>
    <w:rsid w:val="009C0119"/>
    <w:rsid w:val="009C2722"/>
    <w:rsid w:val="009C6C3E"/>
    <w:rsid w:val="009E4DF4"/>
    <w:rsid w:val="00A0289A"/>
    <w:rsid w:val="00A22EC2"/>
    <w:rsid w:val="00A3357A"/>
    <w:rsid w:val="00A62B70"/>
    <w:rsid w:val="00A653B4"/>
    <w:rsid w:val="00A81ECB"/>
    <w:rsid w:val="00AB70BB"/>
    <w:rsid w:val="00AF0686"/>
    <w:rsid w:val="00B06151"/>
    <w:rsid w:val="00B06639"/>
    <w:rsid w:val="00B23C11"/>
    <w:rsid w:val="00B35E9F"/>
    <w:rsid w:val="00B3756B"/>
    <w:rsid w:val="00B436E0"/>
    <w:rsid w:val="00B44584"/>
    <w:rsid w:val="00B45BDE"/>
    <w:rsid w:val="00B46505"/>
    <w:rsid w:val="00B5072C"/>
    <w:rsid w:val="00B84C10"/>
    <w:rsid w:val="00BB61D5"/>
    <w:rsid w:val="00BC0F12"/>
    <w:rsid w:val="00BE0566"/>
    <w:rsid w:val="00BF1368"/>
    <w:rsid w:val="00C25F2F"/>
    <w:rsid w:val="00C4490B"/>
    <w:rsid w:val="00C47188"/>
    <w:rsid w:val="00C478C2"/>
    <w:rsid w:val="00C52860"/>
    <w:rsid w:val="00C62622"/>
    <w:rsid w:val="00C65A96"/>
    <w:rsid w:val="00C7399D"/>
    <w:rsid w:val="00C87815"/>
    <w:rsid w:val="00C91C55"/>
    <w:rsid w:val="00C9438B"/>
    <w:rsid w:val="00CA0483"/>
    <w:rsid w:val="00CA7CE4"/>
    <w:rsid w:val="00CC644B"/>
    <w:rsid w:val="00CD0BFA"/>
    <w:rsid w:val="00CD1871"/>
    <w:rsid w:val="00CE16F3"/>
    <w:rsid w:val="00CE7BBE"/>
    <w:rsid w:val="00CF748C"/>
    <w:rsid w:val="00D00555"/>
    <w:rsid w:val="00D20595"/>
    <w:rsid w:val="00D25822"/>
    <w:rsid w:val="00D53C1B"/>
    <w:rsid w:val="00D6555B"/>
    <w:rsid w:val="00D67763"/>
    <w:rsid w:val="00D8415E"/>
    <w:rsid w:val="00D846BC"/>
    <w:rsid w:val="00D91FC1"/>
    <w:rsid w:val="00D94AE5"/>
    <w:rsid w:val="00DB1EC4"/>
    <w:rsid w:val="00DB3F83"/>
    <w:rsid w:val="00DC2279"/>
    <w:rsid w:val="00DD2462"/>
    <w:rsid w:val="00DE19BA"/>
    <w:rsid w:val="00E01770"/>
    <w:rsid w:val="00E12A6B"/>
    <w:rsid w:val="00E1506D"/>
    <w:rsid w:val="00E32260"/>
    <w:rsid w:val="00E3372C"/>
    <w:rsid w:val="00E3427C"/>
    <w:rsid w:val="00E43CBB"/>
    <w:rsid w:val="00E470BF"/>
    <w:rsid w:val="00E5371B"/>
    <w:rsid w:val="00E6120B"/>
    <w:rsid w:val="00E63559"/>
    <w:rsid w:val="00E639E0"/>
    <w:rsid w:val="00E640EE"/>
    <w:rsid w:val="00E70574"/>
    <w:rsid w:val="00E70D4E"/>
    <w:rsid w:val="00E75619"/>
    <w:rsid w:val="00E96400"/>
    <w:rsid w:val="00EA2E34"/>
    <w:rsid w:val="00EB5A9F"/>
    <w:rsid w:val="00ED00F7"/>
    <w:rsid w:val="00EE0117"/>
    <w:rsid w:val="00EF3E91"/>
    <w:rsid w:val="00F027BF"/>
    <w:rsid w:val="00F10AC5"/>
    <w:rsid w:val="00F56BA8"/>
    <w:rsid w:val="00F6751D"/>
    <w:rsid w:val="00F72F5A"/>
    <w:rsid w:val="00F85F51"/>
    <w:rsid w:val="00F860B3"/>
    <w:rsid w:val="00FA6594"/>
    <w:rsid w:val="00FB21EF"/>
    <w:rsid w:val="00FB76C4"/>
    <w:rsid w:val="00FC0B5A"/>
    <w:rsid w:val="00FD104F"/>
    <w:rsid w:val="00FF4491"/>
    <w:rsid w:val="00FF5A12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2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odsazen2">
    <w:name w:val="Body Text Indent 2"/>
    <w:basedOn w:val="Normln"/>
    <w:semiHidden/>
    <w:pPr>
      <w:ind w:left="1418" w:hanging="2"/>
    </w:pPr>
    <w:rPr>
      <w:sz w:val="22"/>
    </w:rPr>
  </w:style>
  <w:style w:type="paragraph" w:styleId="Zkladntext2">
    <w:name w:val="Body Text 2"/>
    <w:basedOn w:val="Normln"/>
    <w:link w:val="Zkladntext2Char"/>
    <w:semiHidden/>
    <w:pPr>
      <w:jc w:val="both"/>
    </w:pPr>
  </w:style>
  <w:style w:type="paragraph" w:styleId="Zkladntextodsazen">
    <w:name w:val="Body Text Indent"/>
    <w:basedOn w:val="Normln"/>
    <w:semiHidden/>
    <w:pPr>
      <w:ind w:left="709"/>
      <w:jc w:val="both"/>
    </w:pPr>
  </w:style>
  <w:style w:type="paragraph" w:customStyle="1" w:styleId="ZkladntextZkladntextCharChar">
    <w:name w:val="Základní text.Základní text Char Char"/>
    <w:basedOn w:val="Normln"/>
    <w:pPr>
      <w:spacing w:after="68"/>
      <w:jc w:val="both"/>
    </w:pPr>
    <w:rPr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aliases w:val="Základní text 3 Char Char"/>
    <w:basedOn w:val="Normln"/>
    <w:semiHidden/>
  </w:style>
  <w:style w:type="paragraph" w:styleId="Prosttext">
    <w:name w:val="Plain Text"/>
    <w:basedOn w:val="Normln"/>
    <w:semiHidden/>
    <w:rPr>
      <w:rFonts w:ascii="Courier New" w:hAnsi="Courier New"/>
      <w:sz w:val="20"/>
    </w:rPr>
  </w:style>
  <w:style w:type="paragraph" w:customStyle="1" w:styleId="Poznmka">
    <w:name w:val="Poznámka"/>
    <w:basedOn w:val="Normln"/>
    <w:autoRedefine/>
    <w:pPr>
      <w:keepNext/>
      <w:tabs>
        <w:tab w:val="left" w:pos="2891"/>
      </w:tabs>
      <w:spacing w:before="120"/>
      <w:jc w:val="both"/>
    </w:pPr>
    <w:rPr>
      <w:b/>
      <w:sz w:val="20"/>
    </w:rPr>
  </w:style>
  <w:style w:type="paragraph" w:customStyle="1" w:styleId="BodyText21">
    <w:name w:val="Body Text 21"/>
    <w:basedOn w:val="Normln"/>
    <w:pPr>
      <w:keepNext/>
      <w:widowControl w:val="0"/>
      <w:spacing w:before="60"/>
    </w:pPr>
    <w:rPr>
      <w:sz w:val="20"/>
    </w:rPr>
  </w:style>
  <w:style w:type="paragraph" w:styleId="Zkladntextodsazen3">
    <w:name w:val="Body Text Indent 3"/>
    <w:basedOn w:val="Normln"/>
    <w:semiHidden/>
    <w:pPr>
      <w:ind w:left="2835" w:hanging="2835"/>
      <w:jc w:val="both"/>
    </w:pPr>
    <w:rPr>
      <w:szCs w:val="22"/>
    </w:rPr>
  </w:style>
  <w:style w:type="paragraph" w:customStyle="1" w:styleId="JVPVH-odrky-pomlka">
    <w:name w:val="JVPVH-odrážky-pomlčka"/>
    <w:pPr>
      <w:spacing w:before="120"/>
    </w:pPr>
    <w:rPr>
      <w:rFonts w:ascii="Arial" w:hAnsi="Arial"/>
      <w:sz w:val="22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vpvh-odstavec-normalni">
    <w:name w:val="jvpvh-odstavec-normalni"/>
    <w:basedOn w:val="Normln"/>
    <w:rsid w:val="00275D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JVPVH-odstavec-normalni0">
    <w:name w:val="JVPVH-odstavec-normalni"/>
    <w:rsid w:val="008E4D85"/>
    <w:pPr>
      <w:spacing w:before="120"/>
      <w:jc w:val="both"/>
    </w:pPr>
    <w:rPr>
      <w:rFonts w:ascii="Arial" w:hAnsi="Arial"/>
      <w:sz w:val="22"/>
    </w:rPr>
  </w:style>
  <w:style w:type="paragraph" w:customStyle="1" w:styleId="JVPVH-odrky-tverec">
    <w:name w:val="JVPVH-odrážky-čtverec"/>
    <w:basedOn w:val="Normln"/>
    <w:rsid w:val="008E4D85"/>
    <w:pPr>
      <w:numPr>
        <w:numId w:val="23"/>
      </w:numPr>
      <w:tabs>
        <w:tab w:val="left" w:pos="397"/>
      </w:tabs>
      <w:spacing w:before="120"/>
    </w:pPr>
    <w:rPr>
      <w:sz w:val="22"/>
    </w:rPr>
  </w:style>
  <w:style w:type="paragraph" w:customStyle="1" w:styleId="JVPVH-AQT-odraky-cislovane">
    <w:name w:val="JVPVH-AQT-odražky-cislovane"/>
    <w:basedOn w:val="Normln"/>
    <w:rsid w:val="008E4D85"/>
    <w:pPr>
      <w:numPr>
        <w:ilvl w:val="1"/>
        <w:numId w:val="23"/>
      </w:numPr>
      <w:tabs>
        <w:tab w:val="left" w:pos="1077"/>
      </w:tabs>
      <w:spacing w:before="120"/>
    </w:pPr>
    <w:rPr>
      <w:sz w:val="22"/>
    </w:rPr>
  </w:style>
  <w:style w:type="paragraph" w:styleId="Zptenadresanaoblku">
    <w:name w:val="envelope return"/>
    <w:basedOn w:val="Normln"/>
    <w:unhideWhenUsed/>
    <w:rsid w:val="001D3B5C"/>
    <w:pPr>
      <w:jc w:val="both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A1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semiHidden/>
    <w:rsid w:val="00690A50"/>
    <w:rPr>
      <w:rFonts w:ascii="Arial" w:hAnsi="Arial"/>
      <w:sz w:val="24"/>
    </w:rPr>
  </w:style>
  <w:style w:type="paragraph" w:customStyle="1" w:styleId="Default">
    <w:name w:val="Default"/>
    <w:rsid w:val="009924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2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odsazen2">
    <w:name w:val="Body Text Indent 2"/>
    <w:basedOn w:val="Normln"/>
    <w:semiHidden/>
    <w:pPr>
      <w:ind w:left="1418" w:hanging="2"/>
    </w:pPr>
    <w:rPr>
      <w:sz w:val="22"/>
    </w:rPr>
  </w:style>
  <w:style w:type="paragraph" w:styleId="Zkladntext2">
    <w:name w:val="Body Text 2"/>
    <w:basedOn w:val="Normln"/>
    <w:link w:val="Zkladntext2Char"/>
    <w:semiHidden/>
    <w:pPr>
      <w:jc w:val="both"/>
    </w:pPr>
  </w:style>
  <w:style w:type="paragraph" w:styleId="Zkladntextodsazen">
    <w:name w:val="Body Text Indent"/>
    <w:basedOn w:val="Normln"/>
    <w:semiHidden/>
    <w:pPr>
      <w:ind w:left="709"/>
      <w:jc w:val="both"/>
    </w:pPr>
  </w:style>
  <w:style w:type="paragraph" w:customStyle="1" w:styleId="ZkladntextZkladntextCharChar">
    <w:name w:val="Základní text.Základní text Char Char"/>
    <w:basedOn w:val="Normln"/>
    <w:pPr>
      <w:spacing w:after="68"/>
      <w:jc w:val="both"/>
    </w:pPr>
    <w:rPr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aliases w:val="Základní text 3 Char Char"/>
    <w:basedOn w:val="Normln"/>
    <w:semiHidden/>
  </w:style>
  <w:style w:type="paragraph" w:styleId="Prosttext">
    <w:name w:val="Plain Text"/>
    <w:basedOn w:val="Normln"/>
    <w:semiHidden/>
    <w:rPr>
      <w:rFonts w:ascii="Courier New" w:hAnsi="Courier New"/>
      <w:sz w:val="20"/>
    </w:rPr>
  </w:style>
  <w:style w:type="paragraph" w:customStyle="1" w:styleId="Poznmka">
    <w:name w:val="Poznámka"/>
    <w:basedOn w:val="Normln"/>
    <w:autoRedefine/>
    <w:pPr>
      <w:keepNext/>
      <w:tabs>
        <w:tab w:val="left" w:pos="2891"/>
      </w:tabs>
      <w:spacing w:before="120"/>
      <w:jc w:val="both"/>
    </w:pPr>
    <w:rPr>
      <w:b/>
      <w:sz w:val="20"/>
    </w:rPr>
  </w:style>
  <w:style w:type="paragraph" w:customStyle="1" w:styleId="BodyText21">
    <w:name w:val="Body Text 21"/>
    <w:basedOn w:val="Normln"/>
    <w:pPr>
      <w:keepNext/>
      <w:widowControl w:val="0"/>
      <w:spacing w:before="60"/>
    </w:pPr>
    <w:rPr>
      <w:sz w:val="20"/>
    </w:rPr>
  </w:style>
  <w:style w:type="paragraph" w:styleId="Zkladntextodsazen3">
    <w:name w:val="Body Text Indent 3"/>
    <w:basedOn w:val="Normln"/>
    <w:semiHidden/>
    <w:pPr>
      <w:ind w:left="2835" w:hanging="2835"/>
      <w:jc w:val="both"/>
    </w:pPr>
    <w:rPr>
      <w:szCs w:val="22"/>
    </w:rPr>
  </w:style>
  <w:style w:type="paragraph" w:customStyle="1" w:styleId="JVPVH-odrky-pomlka">
    <w:name w:val="JVPVH-odrážky-pomlčka"/>
    <w:pPr>
      <w:spacing w:before="120"/>
    </w:pPr>
    <w:rPr>
      <w:rFonts w:ascii="Arial" w:hAnsi="Arial"/>
      <w:sz w:val="22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vpvh-odstavec-normalni">
    <w:name w:val="jvpvh-odstavec-normalni"/>
    <w:basedOn w:val="Normln"/>
    <w:rsid w:val="00275D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JVPVH-odstavec-normalni0">
    <w:name w:val="JVPVH-odstavec-normalni"/>
    <w:rsid w:val="008E4D85"/>
    <w:pPr>
      <w:spacing w:before="120"/>
      <w:jc w:val="both"/>
    </w:pPr>
    <w:rPr>
      <w:rFonts w:ascii="Arial" w:hAnsi="Arial"/>
      <w:sz w:val="22"/>
    </w:rPr>
  </w:style>
  <w:style w:type="paragraph" w:customStyle="1" w:styleId="JVPVH-odrky-tverec">
    <w:name w:val="JVPVH-odrážky-čtverec"/>
    <w:basedOn w:val="Normln"/>
    <w:rsid w:val="008E4D85"/>
    <w:pPr>
      <w:numPr>
        <w:numId w:val="23"/>
      </w:numPr>
      <w:tabs>
        <w:tab w:val="left" w:pos="397"/>
      </w:tabs>
      <w:spacing w:before="120"/>
    </w:pPr>
    <w:rPr>
      <w:sz w:val="22"/>
    </w:rPr>
  </w:style>
  <w:style w:type="paragraph" w:customStyle="1" w:styleId="JVPVH-AQT-odraky-cislovane">
    <w:name w:val="JVPVH-AQT-odražky-cislovane"/>
    <w:basedOn w:val="Normln"/>
    <w:rsid w:val="008E4D85"/>
    <w:pPr>
      <w:numPr>
        <w:ilvl w:val="1"/>
        <w:numId w:val="23"/>
      </w:numPr>
      <w:tabs>
        <w:tab w:val="left" w:pos="1077"/>
      </w:tabs>
      <w:spacing w:before="120"/>
    </w:pPr>
    <w:rPr>
      <w:sz w:val="22"/>
    </w:rPr>
  </w:style>
  <w:style w:type="paragraph" w:styleId="Zptenadresanaoblku">
    <w:name w:val="envelope return"/>
    <w:basedOn w:val="Normln"/>
    <w:unhideWhenUsed/>
    <w:rsid w:val="001D3B5C"/>
    <w:pPr>
      <w:jc w:val="both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A1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semiHidden/>
    <w:rsid w:val="00690A50"/>
    <w:rPr>
      <w:rFonts w:ascii="Arial" w:hAnsi="Arial"/>
      <w:sz w:val="24"/>
    </w:rPr>
  </w:style>
  <w:style w:type="paragraph" w:customStyle="1" w:styleId="Default">
    <w:name w:val="Default"/>
    <w:rsid w:val="009924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BC92-61A2-43FC-B7C4-4579D057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1436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Z N A M</vt:lpstr>
    </vt:vector>
  </TitlesOfParts>
  <Company>PK Ossendorf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Z N A M</dc:title>
  <dc:creator>SZU Brno</dc:creator>
  <cp:lastModifiedBy>Leon</cp:lastModifiedBy>
  <cp:revision>7</cp:revision>
  <cp:lastPrinted>2018-10-11T12:52:00Z</cp:lastPrinted>
  <dcterms:created xsi:type="dcterms:W3CDTF">2018-10-10T07:25:00Z</dcterms:created>
  <dcterms:modified xsi:type="dcterms:W3CDTF">2018-10-11T12:56:00Z</dcterms:modified>
</cp:coreProperties>
</file>