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DB90" w14:textId="5E51BD02" w:rsidR="00C07285" w:rsidRDefault="00C07285" w:rsidP="00C07285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BOD 3 – MAJETKOVÉ TRANSAKCE</w:t>
      </w:r>
    </w:p>
    <w:p w14:paraId="00CCD57D" w14:textId="77777777" w:rsidR="00FE45A0" w:rsidRDefault="00FE45A0" w:rsidP="00C07285">
      <w:pPr>
        <w:rPr>
          <w:rFonts w:asciiTheme="minorHAnsi" w:hAnsiTheme="minorHAnsi" w:cstheme="minorBidi"/>
        </w:rPr>
      </w:pPr>
    </w:p>
    <w:p w14:paraId="70ECF163" w14:textId="77777777" w:rsidR="00C07285" w:rsidRDefault="00C07285" w:rsidP="00C0728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Prodej pozemku </w:t>
      </w:r>
      <w:proofErr w:type="spellStart"/>
      <w:r>
        <w:rPr>
          <w:rFonts w:eastAsia="Times New Roman"/>
        </w:rPr>
        <w:t>p.č</w:t>
      </w:r>
      <w:proofErr w:type="spellEnd"/>
      <w:r>
        <w:rPr>
          <w:rFonts w:eastAsia="Times New Roman"/>
        </w:rPr>
        <w:t xml:space="preserve">. 1690/187 </w:t>
      </w:r>
      <w:proofErr w:type="spellStart"/>
      <w:r>
        <w:rPr>
          <w:rFonts w:eastAsia="Times New Roman"/>
        </w:rPr>
        <w:t>k.ú</w:t>
      </w:r>
      <w:proofErr w:type="spellEnd"/>
      <w:r>
        <w:rPr>
          <w:rFonts w:eastAsia="Times New Roman"/>
        </w:rPr>
        <w:t xml:space="preserve">. Modřice </w:t>
      </w:r>
    </w:p>
    <w:p w14:paraId="4CF54725" w14:textId="77777777" w:rsidR="00C07285" w:rsidRDefault="00C07285" w:rsidP="00C0728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Prodej pozemku </w:t>
      </w:r>
      <w:proofErr w:type="spellStart"/>
      <w:r>
        <w:rPr>
          <w:rFonts w:eastAsia="Times New Roman"/>
        </w:rPr>
        <w:t>p.č</w:t>
      </w:r>
      <w:proofErr w:type="spellEnd"/>
      <w:r>
        <w:rPr>
          <w:rFonts w:eastAsia="Times New Roman"/>
        </w:rPr>
        <w:t xml:space="preserve">. 1246 </w:t>
      </w:r>
      <w:proofErr w:type="spellStart"/>
      <w:r>
        <w:rPr>
          <w:rFonts w:eastAsia="Times New Roman"/>
        </w:rPr>
        <w:t>k.ú</w:t>
      </w:r>
      <w:proofErr w:type="spellEnd"/>
      <w:r>
        <w:rPr>
          <w:rFonts w:eastAsia="Times New Roman"/>
        </w:rPr>
        <w:t>. Modřice</w:t>
      </w:r>
    </w:p>
    <w:p w14:paraId="78B72ABC" w14:textId="77777777" w:rsidR="00C07285" w:rsidRDefault="00C07285" w:rsidP="00C07285">
      <w:pPr>
        <w:pStyle w:val="Odstavecseseznamem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Přeschválení</w:t>
      </w:r>
      <w:proofErr w:type="spellEnd"/>
      <w:r>
        <w:rPr>
          <w:rFonts w:eastAsia="Times New Roman"/>
        </w:rPr>
        <w:t xml:space="preserve"> majetkových transakcí – lokalita Bobrava, narovnání vlastnických vztahů dle revize katastru</w:t>
      </w:r>
    </w:p>
    <w:p w14:paraId="25EF5566" w14:textId="77777777" w:rsidR="00C07285" w:rsidRDefault="00C07285" w:rsidP="00C07285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Smlouvy o úpravě právních vztahů při výstavbě obytného souboru „DIOS rezidence“</w:t>
      </w:r>
    </w:p>
    <w:p w14:paraId="5C843C30" w14:textId="77777777" w:rsidR="001A119C" w:rsidRDefault="001A119C"/>
    <w:sectPr w:rsidR="001A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53C8E"/>
    <w:multiLevelType w:val="hybridMultilevel"/>
    <w:tmpl w:val="BA000108"/>
    <w:lvl w:ilvl="0" w:tplc="B6F2D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85"/>
    <w:rsid w:val="001A119C"/>
    <w:rsid w:val="00C07285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EFDF"/>
  <w15:chartTrackingRefBased/>
  <w15:docId w15:val="{489BFCEE-9900-477B-A192-E3D1D81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28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2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Knotková Lenka</dc:creator>
  <cp:keywords/>
  <dc:description/>
  <cp:lastModifiedBy>Knotková Lenka</cp:lastModifiedBy>
  <cp:revision>2</cp:revision>
  <dcterms:created xsi:type="dcterms:W3CDTF">2021-11-26T13:49:00Z</dcterms:created>
  <dcterms:modified xsi:type="dcterms:W3CDTF">2021-11-26T13:50:00Z</dcterms:modified>
</cp:coreProperties>
</file>